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DAF3559" w:rsidR="00F72F4F" w:rsidRDefault="00F72F4F" w:rsidP="00F72F4F">
      <w:pPr>
        <w:pStyle w:val="CH"/>
      </w:pPr>
      <w:bookmarkStart w:id="0" w:name="historyclause"/>
      <w:r w:rsidRPr="006073EA">
        <w:t>3GPP RAN WG</w:t>
      </w:r>
      <w:r>
        <w:t>4</w:t>
      </w:r>
      <w:r w:rsidRPr="006073EA">
        <w:t xml:space="preserve"> Meeting #</w:t>
      </w:r>
      <w:r>
        <w:t>10</w:t>
      </w:r>
      <w:r w:rsidR="0001503B">
        <w:t>4</w:t>
      </w:r>
      <w:r w:rsidR="00E02732">
        <w:t>bis</w:t>
      </w:r>
      <w:r>
        <w:t>-e</w:t>
      </w:r>
      <w:r>
        <w:tab/>
      </w:r>
      <w:r>
        <w:tab/>
      </w:r>
      <w:r w:rsidR="00AF4842" w:rsidRPr="00AF4842">
        <w:t>R4-2215667</w:t>
      </w:r>
    </w:p>
    <w:p w14:paraId="4A8CACC6" w14:textId="773A87C3" w:rsidR="00F72F4F" w:rsidRPr="00FD166F" w:rsidRDefault="00DD07AA" w:rsidP="00F72F4F">
      <w:pPr>
        <w:pStyle w:val="CH"/>
        <w:tabs>
          <w:tab w:val="clear" w:pos="7920"/>
        </w:tabs>
        <w:rPr>
          <w:b w:val="0"/>
        </w:rPr>
      </w:pPr>
      <w:r>
        <w:t>Online</w:t>
      </w:r>
      <w:r w:rsidRPr="00EC4847">
        <w:t xml:space="preserve">, </w:t>
      </w:r>
      <w:r w:rsidR="00E02732">
        <w:t>October</w:t>
      </w:r>
      <w:r w:rsidRPr="00A14D3F">
        <w:t xml:space="preserve"> </w:t>
      </w:r>
      <w:r w:rsidR="0001503B">
        <w:t>1</w:t>
      </w:r>
      <w:r w:rsidR="00E02732">
        <w:t>0</w:t>
      </w:r>
      <w:r>
        <w:rPr>
          <w:vertAlign w:val="superscript"/>
        </w:rPr>
        <w:t>th</w:t>
      </w:r>
      <w:r w:rsidRPr="00A14D3F">
        <w:t xml:space="preserve"> – </w:t>
      </w:r>
      <w:r w:rsidR="00E02732">
        <w:t>19</w:t>
      </w:r>
      <w:r w:rsidR="00E02732">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6DBBC448" w:rsidR="00D309CC" w:rsidRPr="0008103A" w:rsidRDefault="00D309CC" w:rsidP="00D309CC">
      <w:pPr>
        <w:pStyle w:val="CH"/>
        <w:rPr>
          <w:b w:val="0"/>
        </w:rPr>
      </w:pPr>
      <w:r w:rsidRPr="0008103A">
        <w:t>Agenda item:</w:t>
      </w:r>
      <w:r>
        <w:tab/>
      </w:r>
      <w:r w:rsidR="002D77A3">
        <w:t>6</w:t>
      </w:r>
      <w:r w:rsidR="0001503B">
        <w:t>.</w:t>
      </w:r>
      <w:r w:rsidR="00014526">
        <w:t>6</w:t>
      </w:r>
      <w:r w:rsidR="0001503B">
        <w:t>.</w:t>
      </w:r>
      <w:r w:rsidR="00014526">
        <w:t>4.2</w:t>
      </w:r>
    </w:p>
    <w:p w14:paraId="4DBE005A" w14:textId="4DFA2DBD" w:rsidR="00D309CC" w:rsidRPr="0008103A" w:rsidRDefault="00D309CC" w:rsidP="00D309CC">
      <w:pPr>
        <w:pStyle w:val="CH"/>
        <w:rPr>
          <w:b w:val="0"/>
        </w:rPr>
      </w:pPr>
      <w:r>
        <w:t>Source:</w:t>
      </w:r>
      <w:r>
        <w:tab/>
        <w:t>Apple</w:t>
      </w:r>
    </w:p>
    <w:p w14:paraId="0D2061A1" w14:textId="0AA42135" w:rsidR="00D309CC" w:rsidRDefault="00D309CC" w:rsidP="00D309CC">
      <w:pPr>
        <w:pStyle w:val="CH"/>
      </w:pPr>
      <w:r w:rsidRPr="0008103A">
        <w:t>Title:</w:t>
      </w:r>
      <w:r w:rsidRPr="0008103A">
        <w:tab/>
      </w:r>
      <w:r w:rsidR="00014526" w:rsidRPr="00014526">
        <w:t>Views on signaling for improved lower MSD</w:t>
      </w:r>
      <w:r w:rsidR="00D603CA">
        <w:t xml:space="preserve"> </w:t>
      </w:r>
      <w:r w:rsidR="00AC0150">
        <w:t xml:space="preserve"> </w:t>
      </w:r>
    </w:p>
    <w:p w14:paraId="052B1E0C" w14:textId="5AEFA0E6" w:rsidR="00104BC6" w:rsidRDefault="00104BC6" w:rsidP="00D309CC">
      <w:pPr>
        <w:pStyle w:val="CH"/>
      </w:pPr>
      <w:r>
        <w:t>WI/SI:</w:t>
      </w:r>
      <w:r>
        <w:tab/>
      </w:r>
      <w:r w:rsidR="00014526" w:rsidRPr="00014526">
        <w:t>NR_ENDC_ RF_FR1_enh2-Core</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2367D650" w14:textId="6E13B638" w:rsidR="00014526" w:rsidRPr="00A8590D" w:rsidRDefault="00014526" w:rsidP="00014526">
      <w:pPr>
        <w:spacing w:after="120"/>
        <w:jc w:val="both"/>
        <w:rPr>
          <w:rFonts w:ascii="Arial" w:hAnsi="Arial" w:cs="Arial"/>
          <w:sz w:val="20"/>
          <w:szCs w:val="20"/>
        </w:rPr>
      </w:pPr>
      <w:r w:rsidRPr="00A8590D">
        <w:rPr>
          <w:rFonts w:ascii="Arial" w:hAnsi="Arial" w:cs="Arial"/>
          <w:sz w:val="20"/>
          <w:szCs w:val="20"/>
        </w:rPr>
        <w:t>The</w:t>
      </w:r>
      <w:r w:rsidR="0011748D">
        <w:rPr>
          <w:rFonts w:ascii="Arial" w:hAnsi="Arial" w:cs="Arial"/>
          <w:sz w:val="20"/>
          <w:szCs w:val="20"/>
        </w:rPr>
        <w:t xml:space="preserve"> </w:t>
      </w:r>
      <w:r w:rsidRPr="00A8590D">
        <w:rPr>
          <w:rFonts w:ascii="Arial" w:hAnsi="Arial" w:cs="Arial"/>
          <w:sz w:val="20"/>
          <w:szCs w:val="20"/>
        </w:rPr>
        <w:t>concept of MSD (Maximum Sensitivity Degradation) ha</w:t>
      </w:r>
      <w:r w:rsidR="00DB31F8">
        <w:rPr>
          <w:rFonts w:ascii="Arial" w:hAnsi="Arial" w:cs="Arial"/>
          <w:sz w:val="20"/>
          <w:szCs w:val="20"/>
        </w:rPr>
        <w:t>s</w:t>
      </w:r>
      <w:r w:rsidRPr="00A8590D">
        <w:rPr>
          <w:rFonts w:ascii="Arial" w:hAnsi="Arial" w:cs="Arial"/>
          <w:sz w:val="20"/>
          <w:szCs w:val="20"/>
        </w:rPr>
        <w:t xml:space="preserve"> been introduced since the emergence of E-UTRA carrier aggregation and carried on to NR CA and DC combinations. It is used to quantify the worst-case REFSENS impact from UL interference to victim DL carriers in various mechanisms such as UL harmonics, 2UL inter-modulation, cross-band interference due to UL and DL band </w:t>
      </w:r>
      <w:r>
        <w:rPr>
          <w:rFonts w:ascii="Arial" w:hAnsi="Arial" w:cs="Arial"/>
          <w:sz w:val="20"/>
          <w:szCs w:val="20"/>
        </w:rPr>
        <w:t xml:space="preserve">frequency </w:t>
      </w:r>
      <w:r w:rsidRPr="00A8590D">
        <w:rPr>
          <w:rFonts w:ascii="Arial" w:hAnsi="Arial" w:cs="Arial"/>
          <w:sz w:val="20"/>
          <w:szCs w:val="20"/>
        </w:rPr>
        <w:t xml:space="preserve">proximity, and harmonic mixing. It is also one of the most attended </w:t>
      </w:r>
      <w:r>
        <w:rPr>
          <w:rFonts w:ascii="Arial" w:hAnsi="Arial" w:cs="Arial"/>
          <w:sz w:val="20"/>
          <w:szCs w:val="20"/>
        </w:rPr>
        <w:t>requirement</w:t>
      </w:r>
      <w:r w:rsidRPr="00A8590D">
        <w:rPr>
          <w:rFonts w:ascii="Arial" w:hAnsi="Arial" w:cs="Arial"/>
          <w:sz w:val="20"/>
          <w:szCs w:val="20"/>
        </w:rPr>
        <w:t xml:space="preserve">s when a new CA or DC combination was introduced and had consumed substantial RAN4 time and efforts in basket WI TP drafting and review process. </w:t>
      </w:r>
    </w:p>
    <w:p w14:paraId="61957BA6" w14:textId="77777777" w:rsidR="00014526" w:rsidRPr="00A8590D" w:rsidRDefault="00014526" w:rsidP="00014526">
      <w:pPr>
        <w:jc w:val="both"/>
        <w:rPr>
          <w:rFonts w:ascii="Arial" w:hAnsi="Arial" w:cs="Arial"/>
          <w:sz w:val="20"/>
          <w:szCs w:val="20"/>
        </w:rPr>
      </w:pPr>
    </w:p>
    <w:p w14:paraId="3EB57F2C" w14:textId="77777777" w:rsidR="00014526" w:rsidRDefault="00014526" w:rsidP="00014526">
      <w:pPr>
        <w:spacing w:after="120"/>
        <w:jc w:val="both"/>
        <w:rPr>
          <w:rFonts w:ascii="Arial" w:hAnsi="Arial" w:cs="Arial"/>
          <w:sz w:val="20"/>
          <w:szCs w:val="20"/>
        </w:rPr>
      </w:pPr>
      <w:r w:rsidRPr="00A8590D">
        <w:rPr>
          <w:rFonts w:ascii="Arial" w:hAnsi="Arial" w:cs="Arial"/>
          <w:sz w:val="20"/>
          <w:szCs w:val="20"/>
        </w:rPr>
        <w:t>Depending on the carrier configurations and interference mechanism, the MSD value may range from low single-digit dB to 30+ dB based on the typically assumed RF front-end components linearity and isolation performance [1].</w:t>
      </w:r>
      <w:r>
        <w:rPr>
          <w:rFonts w:ascii="Arial" w:hAnsi="Arial" w:cs="Arial"/>
          <w:sz w:val="20"/>
          <w:szCs w:val="20"/>
        </w:rPr>
        <w:t xml:space="preserve"> The concern f</w:t>
      </w:r>
      <w:r w:rsidRPr="00A8590D">
        <w:rPr>
          <w:rFonts w:ascii="Arial" w:hAnsi="Arial" w:cs="Arial"/>
          <w:sz w:val="20"/>
          <w:szCs w:val="20"/>
        </w:rPr>
        <w:t xml:space="preserve">or band combinations with MSD above 20 dB </w:t>
      </w:r>
      <w:r>
        <w:rPr>
          <w:rFonts w:ascii="Arial" w:hAnsi="Arial" w:cs="Arial"/>
          <w:sz w:val="20"/>
          <w:szCs w:val="20"/>
        </w:rPr>
        <w:t>has been raised due to that the relatively high MSD</w:t>
      </w:r>
      <w:r w:rsidRPr="00A8590D">
        <w:rPr>
          <w:rFonts w:ascii="Arial" w:hAnsi="Arial" w:cs="Arial"/>
          <w:sz w:val="20"/>
          <w:szCs w:val="20"/>
        </w:rPr>
        <w:t xml:space="preserve"> may restrict the usage in certain carrier configurations</w:t>
      </w:r>
      <w:r>
        <w:rPr>
          <w:rFonts w:ascii="Arial" w:hAnsi="Arial" w:cs="Arial"/>
          <w:sz w:val="20"/>
          <w:szCs w:val="20"/>
        </w:rPr>
        <w:t xml:space="preserve">. On the other hand, </w:t>
      </w:r>
      <w:r w:rsidRPr="00A8590D">
        <w:rPr>
          <w:rFonts w:ascii="Arial" w:hAnsi="Arial" w:cs="Arial"/>
          <w:sz w:val="20"/>
          <w:szCs w:val="20"/>
        </w:rPr>
        <w:t xml:space="preserve">some UE in the field had been seen able to perform better than what is defined in the specifications </w:t>
      </w:r>
      <w:r>
        <w:rPr>
          <w:rFonts w:ascii="Arial" w:hAnsi="Arial" w:cs="Arial"/>
          <w:sz w:val="20"/>
          <w:szCs w:val="20"/>
        </w:rPr>
        <w:t xml:space="preserve">for MSD </w:t>
      </w:r>
      <w:r w:rsidRPr="00A8590D">
        <w:rPr>
          <w:rFonts w:ascii="Arial" w:hAnsi="Arial" w:cs="Arial"/>
          <w:sz w:val="20"/>
          <w:szCs w:val="20"/>
        </w:rPr>
        <w:t>[2</w:t>
      </w:r>
      <w:r>
        <w:rPr>
          <w:rFonts w:ascii="Arial" w:hAnsi="Arial" w:cs="Arial"/>
          <w:sz w:val="20"/>
          <w:szCs w:val="20"/>
        </w:rPr>
        <w:t>,3</w:t>
      </w:r>
      <w:r w:rsidRPr="00A8590D">
        <w:rPr>
          <w:rFonts w:ascii="Arial" w:hAnsi="Arial" w:cs="Arial"/>
          <w:sz w:val="20"/>
          <w:szCs w:val="20"/>
        </w:rPr>
        <w:t xml:space="preserve">]. </w:t>
      </w:r>
      <w:r>
        <w:rPr>
          <w:rFonts w:ascii="Arial" w:hAnsi="Arial" w:cs="Arial"/>
          <w:sz w:val="20"/>
          <w:szCs w:val="20"/>
        </w:rPr>
        <w:t>T</w:t>
      </w:r>
      <w:r w:rsidRPr="00A8590D">
        <w:rPr>
          <w:rFonts w:ascii="Arial" w:hAnsi="Arial" w:cs="Arial"/>
          <w:sz w:val="20"/>
          <w:szCs w:val="20"/>
        </w:rPr>
        <w:t>he seemingly encouraging outcome has spawned the proposal to introduce a new UE capability to allow UE to indicate the support for improved MSD (or the so-called “low</w:t>
      </w:r>
      <w:r>
        <w:rPr>
          <w:rFonts w:ascii="Arial" w:hAnsi="Arial" w:cs="Arial"/>
          <w:sz w:val="20"/>
          <w:szCs w:val="20"/>
        </w:rPr>
        <w:t>er</w:t>
      </w:r>
      <w:r w:rsidRPr="00A8590D">
        <w:rPr>
          <w:rFonts w:ascii="Arial" w:hAnsi="Arial" w:cs="Arial"/>
          <w:sz w:val="20"/>
          <w:szCs w:val="20"/>
        </w:rPr>
        <w:t>” MSD) [</w:t>
      </w:r>
      <w:r>
        <w:rPr>
          <w:rFonts w:ascii="Arial" w:hAnsi="Arial" w:cs="Arial"/>
          <w:sz w:val="20"/>
          <w:szCs w:val="20"/>
        </w:rPr>
        <w:t>4</w:t>
      </w:r>
      <w:r w:rsidRPr="00A8590D">
        <w:rPr>
          <w:rFonts w:ascii="Arial" w:hAnsi="Arial" w:cs="Arial"/>
          <w:sz w:val="20"/>
          <w:szCs w:val="20"/>
        </w:rPr>
        <w:t>].</w:t>
      </w:r>
      <w:r>
        <w:rPr>
          <w:rFonts w:ascii="Arial" w:hAnsi="Arial" w:cs="Arial"/>
          <w:sz w:val="20"/>
          <w:szCs w:val="20"/>
        </w:rPr>
        <w:t xml:space="preserve"> Therefore, the desire on seeking for potential MSD improvement and the feasibility for UE to report lower MSD capability has been formulated as part of the objectives in Rel-18 WID on f</w:t>
      </w:r>
      <w:r w:rsidRPr="009A2CF4">
        <w:rPr>
          <w:rFonts w:ascii="Arial" w:hAnsi="Arial" w:cs="Arial"/>
          <w:sz w:val="20"/>
          <w:szCs w:val="20"/>
        </w:rPr>
        <w:t>urther RF requirements enhancement for NR and EN-DC in (FR1)</w:t>
      </w:r>
      <w:r>
        <w:rPr>
          <w:rFonts w:ascii="Arial" w:hAnsi="Arial" w:cs="Arial"/>
          <w:sz w:val="20"/>
          <w:szCs w:val="20"/>
        </w:rPr>
        <w:t xml:space="preserve"> [5].     </w:t>
      </w:r>
      <w:r w:rsidRPr="00A8590D">
        <w:rPr>
          <w:rFonts w:ascii="Arial" w:hAnsi="Arial" w:cs="Arial"/>
          <w:sz w:val="20"/>
          <w:szCs w:val="20"/>
        </w:rPr>
        <w:t xml:space="preserve"> </w:t>
      </w:r>
    </w:p>
    <w:p w14:paraId="53DC9C17" w14:textId="77777777" w:rsidR="00014526" w:rsidRDefault="00014526" w:rsidP="00014526">
      <w:pPr>
        <w:jc w:val="both"/>
        <w:rPr>
          <w:rFonts w:ascii="Arial" w:hAnsi="Arial" w:cs="Arial"/>
          <w:sz w:val="20"/>
          <w:szCs w:val="20"/>
        </w:rPr>
      </w:pPr>
    </w:p>
    <w:p w14:paraId="017D0E9F" w14:textId="06CB1E26" w:rsidR="0093313C" w:rsidRDefault="00AE2047" w:rsidP="00014526">
      <w:pPr>
        <w:spacing w:after="120"/>
        <w:jc w:val="both"/>
        <w:rPr>
          <w:rFonts w:ascii="Arial" w:hAnsi="Arial" w:cs="Arial"/>
          <w:sz w:val="20"/>
          <w:szCs w:val="20"/>
        </w:rPr>
      </w:pPr>
      <w:r w:rsidRPr="00A8590D">
        <w:rPr>
          <w:rFonts w:ascii="Arial" w:hAnsi="Arial" w:cs="Arial"/>
          <w:sz w:val="20"/>
          <w:szCs w:val="20"/>
        </w:rPr>
        <w:t>In this contribution, we share our views from the aspect of capability signa</w:t>
      </w:r>
      <w:r w:rsidR="0011748D">
        <w:rPr>
          <w:rFonts w:ascii="Arial" w:hAnsi="Arial" w:cs="Arial"/>
          <w:sz w:val="20"/>
          <w:szCs w:val="20"/>
        </w:rPr>
        <w:t>l</w:t>
      </w:r>
      <w:r w:rsidRPr="00A8590D">
        <w:rPr>
          <w:rFonts w:ascii="Arial" w:hAnsi="Arial" w:cs="Arial"/>
          <w:sz w:val="20"/>
          <w:szCs w:val="20"/>
        </w:rPr>
        <w:t xml:space="preserve">ing </w:t>
      </w:r>
      <w:r w:rsidR="0011748D">
        <w:rPr>
          <w:rFonts w:ascii="Arial" w:hAnsi="Arial" w:cs="Arial"/>
          <w:sz w:val="20"/>
          <w:szCs w:val="20"/>
        </w:rPr>
        <w:t xml:space="preserve">for improved lower MSD </w:t>
      </w:r>
      <w:r w:rsidRPr="00A8590D">
        <w:rPr>
          <w:rFonts w:ascii="Arial" w:hAnsi="Arial" w:cs="Arial"/>
          <w:sz w:val="20"/>
          <w:szCs w:val="20"/>
        </w:rPr>
        <w:t xml:space="preserve">which had led to our concern on whether such new capability would truly benefit the network operation or simply create more </w:t>
      </w:r>
      <w:r>
        <w:rPr>
          <w:rFonts w:ascii="Arial" w:hAnsi="Arial" w:cs="Arial"/>
          <w:sz w:val="20"/>
          <w:szCs w:val="20"/>
        </w:rPr>
        <w:t>device</w:t>
      </w:r>
      <w:r w:rsidRPr="00A8590D">
        <w:rPr>
          <w:rFonts w:ascii="Arial" w:hAnsi="Arial" w:cs="Arial"/>
          <w:sz w:val="20"/>
          <w:szCs w:val="20"/>
        </w:rPr>
        <w:t xml:space="preserve"> fragmentation and RAN4/RAN2 workloads.</w:t>
      </w:r>
    </w:p>
    <w:p w14:paraId="06E92CC7" w14:textId="55B7A68B"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5F67D706" w14:textId="1DB1B66B" w:rsidR="00A51D63" w:rsidRDefault="00A51D63" w:rsidP="00A51D63">
      <w:pPr>
        <w:spacing w:after="120"/>
        <w:jc w:val="both"/>
        <w:rPr>
          <w:rFonts w:ascii="Arial" w:hAnsi="Arial" w:cs="Arial"/>
          <w:sz w:val="20"/>
          <w:szCs w:val="20"/>
        </w:rPr>
      </w:pPr>
      <w:r w:rsidRPr="00381241">
        <w:rPr>
          <w:rFonts w:ascii="Arial" w:hAnsi="Arial" w:cs="Arial"/>
          <w:sz w:val="20"/>
          <w:szCs w:val="20"/>
        </w:rPr>
        <w:t>Before we dive into whether the UE capability signaling to indicate the support of better MSD performance (“low</w:t>
      </w:r>
      <w:r>
        <w:rPr>
          <w:rFonts w:ascii="Arial" w:hAnsi="Arial" w:cs="Arial"/>
          <w:sz w:val="20"/>
          <w:szCs w:val="20"/>
        </w:rPr>
        <w:t>er</w:t>
      </w:r>
      <w:r w:rsidRPr="00381241">
        <w:rPr>
          <w:rFonts w:ascii="Arial" w:hAnsi="Arial" w:cs="Arial"/>
          <w:sz w:val="20"/>
          <w:szCs w:val="20"/>
        </w:rPr>
        <w:t xml:space="preserve">” MSD) would really benefit the network operation, we need to understand how network would use the MSD defined in current specifications as a minimum performance requirement </w:t>
      </w:r>
      <w:r>
        <w:rPr>
          <w:rFonts w:ascii="Arial" w:hAnsi="Arial" w:cs="Arial"/>
          <w:sz w:val="20"/>
          <w:szCs w:val="20"/>
        </w:rPr>
        <w:t>under</w:t>
      </w:r>
      <w:r w:rsidRPr="00381241">
        <w:rPr>
          <w:rFonts w:ascii="Arial" w:hAnsi="Arial" w:cs="Arial"/>
          <w:sz w:val="20"/>
          <w:szCs w:val="20"/>
        </w:rPr>
        <w:t xml:space="preserve"> a particular carrier configuration for the DC or CA combination to carry out the resource scheduling</w:t>
      </w:r>
      <w:r>
        <w:rPr>
          <w:rFonts w:ascii="Arial" w:hAnsi="Arial" w:cs="Arial"/>
          <w:sz w:val="20"/>
          <w:szCs w:val="20"/>
        </w:rPr>
        <w:t>.</w:t>
      </w:r>
      <w:r w:rsidRPr="00381241">
        <w:rPr>
          <w:rFonts w:ascii="Arial" w:hAnsi="Arial" w:cs="Arial"/>
          <w:sz w:val="20"/>
          <w:szCs w:val="20"/>
        </w:rPr>
        <w:t xml:space="preserve"> Does the network always assume such MSD would occur to the victim carrier as long as the interferer overlaps with the DL victim carriers? Is there any provision on the MSD value when the UE UL power is less than Pmax or the interferer only partially overlaps with the DL victim carrier? Also does the network store all the 3GPP defined MSD values for every band combination as reference for scheduling?</w:t>
      </w:r>
    </w:p>
    <w:p w14:paraId="2DB0EAD4" w14:textId="77777777" w:rsidR="00A51D63" w:rsidRDefault="00A51D63" w:rsidP="00A51D63">
      <w:pPr>
        <w:jc w:val="both"/>
        <w:rPr>
          <w:rFonts w:ascii="Arial" w:hAnsi="Arial" w:cs="Arial"/>
          <w:sz w:val="20"/>
          <w:szCs w:val="20"/>
        </w:rPr>
      </w:pPr>
    </w:p>
    <w:p w14:paraId="772DA533" w14:textId="70A04F5B" w:rsidR="00A51D63" w:rsidRPr="002E5016" w:rsidRDefault="00A51D63" w:rsidP="00A51D63">
      <w:pPr>
        <w:spacing w:after="120"/>
        <w:jc w:val="both"/>
        <w:rPr>
          <w:rFonts w:ascii="Arial" w:hAnsi="Arial" w:cs="Arial"/>
          <w:i/>
          <w:iCs/>
          <w:sz w:val="20"/>
          <w:szCs w:val="20"/>
        </w:rPr>
      </w:pPr>
      <w:r w:rsidRPr="002E5016">
        <w:rPr>
          <w:rFonts w:ascii="Arial" w:hAnsi="Arial" w:cs="Arial"/>
          <w:b/>
          <w:bCs/>
          <w:i/>
          <w:iCs/>
          <w:sz w:val="20"/>
          <w:szCs w:val="20"/>
        </w:rPr>
        <w:t>Question 1</w:t>
      </w:r>
      <w:r w:rsidRPr="002E5016">
        <w:rPr>
          <w:rFonts w:ascii="Arial" w:hAnsi="Arial" w:cs="Arial"/>
          <w:i/>
          <w:iCs/>
          <w:sz w:val="20"/>
          <w:szCs w:val="20"/>
        </w:rPr>
        <w:t xml:space="preserve">: Does the network always assume </w:t>
      </w:r>
      <w:r w:rsidR="00F72543">
        <w:rPr>
          <w:rFonts w:ascii="Arial" w:hAnsi="Arial" w:cs="Arial"/>
          <w:i/>
          <w:iCs/>
          <w:sz w:val="20"/>
          <w:szCs w:val="20"/>
        </w:rPr>
        <w:t>the specified</w:t>
      </w:r>
      <w:r w:rsidRPr="002E5016">
        <w:rPr>
          <w:rFonts w:ascii="Arial" w:hAnsi="Arial" w:cs="Arial"/>
          <w:i/>
          <w:iCs/>
          <w:sz w:val="20"/>
          <w:szCs w:val="20"/>
        </w:rPr>
        <w:t xml:space="preserve"> MSD would occur to the victim carrier as long as the interferer overlaps with the DL victim carriers?</w:t>
      </w:r>
    </w:p>
    <w:p w14:paraId="2D277BBB" w14:textId="77777777" w:rsidR="00A51D63" w:rsidRDefault="00A51D63" w:rsidP="00A51D63">
      <w:pPr>
        <w:jc w:val="both"/>
        <w:rPr>
          <w:rFonts w:ascii="Arial" w:hAnsi="Arial" w:cs="Arial"/>
          <w:sz w:val="20"/>
          <w:szCs w:val="20"/>
        </w:rPr>
      </w:pPr>
    </w:p>
    <w:p w14:paraId="5EC2857B" w14:textId="77777777" w:rsidR="00A51D63" w:rsidRPr="002E5016" w:rsidRDefault="00A51D63" w:rsidP="00A51D63">
      <w:pPr>
        <w:spacing w:after="120"/>
        <w:jc w:val="both"/>
        <w:rPr>
          <w:rFonts w:ascii="Arial" w:hAnsi="Arial" w:cs="Arial"/>
          <w:i/>
          <w:iCs/>
          <w:sz w:val="20"/>
          <w:szCs w:val="20"/>
        </w:rPr>
      </w:pPr>
      <w:r w:rsidRPr="002E5016">
        <w:rPr>
          <w:rFonts w:ascii="Arial" w:hAnsi="Arial" w:cs="Arial"/>
          <w:b/>
          <w:bCs/>
          <w:i/>
          <w:iCs/>
          <w:sz w:val="20"/>
          <w:szCs w:val="20"/>
        </w:rPr>
        <w:t>Question 2</w:t>
      </w:r>
      <w:r w:rsidRPr="002E5016">
        <w:rPr>
          <w:rFonts w:ascii="Arial" w:hAnsi="Arial" w:cs="Arial"/>
          <w:i/>
          <w:iCs/>
          <w:sz w:val="20"/>
          <w:szCs w:val="20"/>
        </w:rPr>
        <w:t>: Is there any provision on the MSD value when the UE UL power is less than Pmax or the interferer only partially overlaps with the DL victim carrier?</w:t>
      </w:r>
    </w:p>
    <w:p w14:paraId="6787A3A3" w14:textId="77777777" w:rsidR="00A51D63" w:rsidRDefault="00A51D63" w:rsidP="00A51D63">
      <w:pPr>
        <w:jc w:val="both"/>
        <w:rPr>
          <w:rFonts w:ascii="Arial" w:hAnsi="Arial" w:cs="Arial"/>
          <w:sz w:val="20"/>
          <w:szCs w:val="20"/>
        </w:rPr>
      </w:pPr>
    </w:p>
    <w:p w14:paraId="599D89E4" w14:textId="77777777" w:rsidR="00A51D63" w:rsidRPr="002E5016" w:rsidRDefault="00A51D63" w:rsidP="00A51D63">
      <w:pPr>
        <w:spacing w:after="120"/>
        <w:jc w:val="both"/>
        <w:rPr>
          <w:rFonts w:ascii="Arial" w:hAnsi="Arial" w:cs="Arial"/>
          <w:i/>
          <w:iCs/>
          <w:sz w:val="20"/>
          <w:szCs w:val="20"/>
        </w:rPr>
      </w:pPr>
      <w:r w:rsidRPr="002E5016">
        <w:rPr>
          <w:rFonts w:ascii="Arial" w:hAnsi="Arial" w:cs="Arial"/>
          <w:b/>
          <w:bCs/>
          <w:i/>
          <w:iCs/>
          <w:sz w:val="20"/>
          <w:szCs w:val="20"/>
        </w:rPr>
        <w:lastRenderedPageBreak/>
        <w:t>Question 3</w:t>
      </w:r>
      <w:r w:rsidRPr="002E5016">
        <w:rPr>
          <w:rFonts w:ascii="Arial" w:hAnsi="Arial" w:cs="Arial"/>
          <w:i/>
          <w:iCs/>
          <w:sz w:val="20"/>
          <w:szCs w:val="20"/>
        </w:rPr>
        <w:t>: Does the network store all the 3GPP defined MSD values for every band combination as reference for scheduling?</w:t>
      </w:r>
    </w:p>
    <w:p w14:paraId="0BBFDC54" w14:textId="77777777" w:rsidR="00A51D63" w:rsidRPr="00381241" w:rsidRDefault="00A51D63" w:rsidP="00A51D63">
      <w:pPr>
        <w:jc w:val="both"/>
        <w:rPr>
          <w:rFonts w:ascii="Arial" w:hAnsi="Arial" w:cs="Arial"/>
          <w:sz w:val="20"/>
          <w:szCs w:val="20"/>
        </w:rPr>
      </w:pPr>
    </w:p>
    <w:p w14:paraId="5A743697" w14:textId="6DF4D301" w:rsidR="00A51D63" w:rsidRDefault="00A51D63" w:rsidP="00A51D63">
      <w:pPr>
        <w:spacing w:after="120"/>
        <w:jc w:val="both"/>
        <w:rPr>
          <w:rFonts w:ascii="Arial" w:hAnsi="Arial" w:cs="Arial"/>
          <w:sz w:val="20"/>
          <w:szCs w:val="20"/>
        </w:rPr>
      </w:pPr>
      <w:r w:rsidRPr="00381241">
        <w:rPr>
          <w:rFonts w:ascii="Arial" w:hAnsi="Arial" w:cs="Arial"/>
          <w:sz w:val="20"/>
          <w:szCs w:val="20"/>
        </w:rPr>
        <w:t xml:space="preserve">In our view, the 3GPP defined MSD requirements can only be used as a reference to alert the network that under certain carrier configurations, a particular DL carrier could be desensitized up to some dB level. As the number represents the minimum performance requirement, it can be expected most of UEs would perform better than the specified MSD. Network should not solely </w:t>
      </w:r>
      <w:r w:rsidR="007D4A65">
        <w:rPr>
          <w:rFonts w:ascii="Arial" w:hAnsi="Arial" w:cs="Arial"/>
          <w:sz w:val="20"/>
          <w:szCs w:val="20"/>
        </w:rPr>
        <w:t>depend</w:t>
      </w:r>
      <w:r w:rsidRPr="00381241">
        <w:rPr>
          <w:rFonts w:ascii="Arial" w:hAnsi="Arial" w:cs="Arial"/>
          <w:sz w:val="20"/>
          <w:szCs w:val="20"/>
        </w:rPr>
        <w:t xml:space="preserve"> on the specified MSD number to decide whether the combination is useful or not or refrain from scheduling the combination to the UE. There should be other mechanisms to assist the network to schedule the combination. On the other hand, it is unclear how “low” the MSD should be in order for the combination to be considered as practically usable. The concern with the capability signaling is that the network may use this differentiation to exclude the UEs not supporting the “low</w:t>
      </w:r>
      <w:r w:rsidR="007D4A65">
        <w:rPr>
          <w:rFonts w:ascii="Arial" w:hAnsi="Arial" w:cs="Arial"/>
          <w:sz w:val="20"/>
          <w:szCs w:val="20"/>
        </w:rPr>
        <w:t>er</w:t>
      </w:r>
      <w:r w:rsidRPr="00381241">
        <w:rPr>
          <w:rFonts w:ascii="Arial" w:hAnsi="Arial" w:cs="Arial"/>
          <w:sz w:val="20"/>
          <w:szCs w:val="20"/>
        </w:rPr>
        <w:t xml:space="preserve">” MSD from using the combination </w:t>
      </w:r>
      <w:r>
        <w:rPr>
          <w:rFonts w:ascii="Arial" w:hAnsi="Arial" w:cs="Arial"/>
          <w:sz w:val="20"/>
          <w:szCs w:val="20"/>
        </w:rPr>
        <w:t xml:space="preserve">on </w:t>
      </w:r>
      <w:r w:rsidRPr="00381241">
        <w:rPr>
          <w:rFonts w:ascii="Arial" w:hAnsi="Arial" w:cs="Arial"/>
          <w:sz w:val="20"/>
          <w:szCs w:val="20"/>
        </w:rPr>
        <w:t xml:space="preserve">all occasions. In that situation, the nominal MSD requirements would then become meaningless as UE passing the requirements still may not have the access to the combinations due to the capability differentiation by the network. Also, if only a </w:t>
      </w:r>
      <w:r>
        <w:rPr>
          <w:rFonts w:ascii="Arial" w:hAnsi="Arial" w:cs="Arial"/>
          <w:sz w:val="20"/>
          <w:szCs w:val="20"/>
        </w:rPr>
        <w:t>small subset</w:t>
      </w:r>
      <w:r w:rsidRPr="00381241">
        <w:rPr>
          <w:rFonts w:ascii="Arial" w:hAnsi="Arial" w:cs="Arial"/>
          <w:sz w:val="20"/>
          <w:szCs w:val="20"/>
        </w:rPr>
        <w:t xml:space="preserve"> of UEs would be able to support the “low</w:t>
      </w:r>
      <w:r w:rsidR="007D4A65">
        <w:rPr>
          <w:rFonts w:ascii="Arial" w:hAnsi="Arial" w:cs="Arial"/>
          <w:sz w:val="20"/>
          <w:szCs w:val="20"/>
        </w:rPr>
        <w:t>er</w:t>
      </w:r>
      <w:r w:rsidRPr="00381241">
        <w:rPr>
          <w:rFonts w:ascii="Arial" w:hAnsi="Arial" w:cs="Arial"/>
          <w:sz w:val="20"/>
          <w:szCs w:val="20"/>
        </w:rPr>
        <w:t xml:space="preserve">” MSD capability, rejecting most of the UEs from using the combination may not sound very efficient from </w:t>
      </w:r>
      <w:r w:rsidR="007D4A65">
        <w:rPr>
          <w:rFonts w:ascii="Arial" w:hAnsi="Arial" w:cs="Arial"/>
          <w:sz w:val="20"/>
          <w:szCs w:val="20"/>
        </w:rPr>
        <w:t xml:space="preserve">the </w:t>
      </w:r>
      <w:r w:rsidRPr="00381241">
        <w:rPr>
          <w:rFonts w:ascii="Arial" w:hAnsi="Arial" w:cs="Arial"/>
          <w:sz w:val="20"/>
          <w:szCs w:val="20"/>
        </w:rPr>
        <w:t>spectrum utilization perspective.</w:t>
      </w:r>
    </w:p>
    <w:p w14:paraId="375F21E9" w14:textId="77777777" w:rsidR="00A51D63" w:rsidRDefault="00A51D63" w:rsidP="00A51D63">
      <w:pPr>
        <w:jc w:val="both"/>
        <w:rPr>
          <w:rFonts w:ascii="Arial" w:hAnsi="Arial" w:cs="Arial"/>
          <w:sz w:val="20"/>
          <w:szCs w:val="20"/>
        </w:rPr>
      </w:pPr>
    </w:p>
    <w:p w14:paraId="57A4C66D" w14:textId="77777777" w:rsidR="00A51D63" w:rsidRPr="002E5016" w:rsidRDefault="00A51D63" w:rsidP="00A51D63">
      <w:pPr>
        <w:spacing w:after="120"/>
        <w:jc w:val="both"/>
        <w:rPr>
          <w:rFonts w:ascii="Arial" w:hAnsi="Arial" w:cs="Arial"/>
          <w:i/>
          <w:iCs/>
          <w:sz w:val="20"/>
          <w:szCs w:val="20"/>
        </w:rPr>
      </w:pPr>
      <w:r w:rsidRPr="002E5016">
        <w:rPr>
          <w:rFonts w:ascii="Arial" w:hAnsi="Arial" w:cs="Arial"/>
          <w:b/>
          <w:bCs/>
          <w:i/>
          <w:iCs/>
          <w:sz w:val="20"/>
          <w:szCs w:val="20"/>
        </w:rPr>
        <w:t>Question 4</w:t>
      </w:r>
      <w:r w:rsidRPr="002E5016">
        <w:rPr>
          <w:rFonts w:ascii="Arial" w:hAnsi="Arial" w:cs="Arial"/>
          <w:i/>
          <w:iCs/>
          <w:sz w:val="20"/>
          <w:szCs w:val="20"/>
        </w:rPr>
        <w:t>: How “low” the MSD should be in order for the combination to be considered as practically usable?</w:t>
      </w:r>
    </w:p>
    <w:p w14:paraId="675D3B2E" w14:textId="77777777" w:rsidR="00A51D63" w:rsidRPr="00381241" w:rsidRDefault="00A51D63" w:rsidP="00A51D63">
      <w:pPr>
        <w:jc w:val="both"/>
        <w:rPr>
          <w:rFonts w:ascii="Arial" w:hAnsi="Arial" w:cs="Arial"/>
          <w:sz w:val="20"/>
          <w:szCs w:val="20"/>
        </w:rPr>
      </w:pPr>
    </w:p>
    <w:p w14:paraId="56F6F393" w14:textId="645EE83F" w:rsidR="00665CD4" w:rsidRDefault="00665CD4" w:rsidP="00C61217">
      <w:pPr>
        <w:spacing w:after="120"/>
        <w:jc w:val="both"/>
        <w:rPr>
          <w:rFonts w:ascii="Arial" w:hAnsi="Arial" w:cs="Arial"/>
          <w:sz w:val="20"/>
          <w:szCs w:val="20"/>
        </w:rPr>
      </w:pPr>
      <w:r w:rsidRPr="002E5016">
        <w:rPr>
          <w:rFonts w:ascii="Arial" w:hAnsi="Arial" w:cs="Arial"/>
          <w:b/>
          <w:bCs/>
          <w:i/>
          <w:iCs/>
          <w:sz w:val="20"/>
          <w:szCs w:val="20"/>
        </w:rPr>
        <w:t xml:space="preserve">Observation </w:t>
      </w:r>
      <w:r>
        <w:rPr>
          <w:rFonts w:ascii="Arial" w:hAnsi="Arial" w:cs="Arial"/>
          <w:b/>
          <w:bCs/>
          <w:i/>
          <w:iCs/>
          <w:sz w:val="20"/>
          <w:szCs w:val="20"/>
        </w:rPr>
        <w:t>1</w:t>
      </w:r>
      <w:r w:rsidRPr="002E5016">
        <w:rPr>
          <w:rFonts w:ascii="Arial" w:hAnsi="Arial" w:cs="Arial"/>
          <w:i/>
          <w:iCs/>
          <w:sz w:val="20"/>
          <w:szCs w:val="20"/>
        </w:rPr>
        <w:t xml:space="preserve">: </w:t>
      </w:r>
      <w:r>
        <w:rPr>
          <w:rFonts w:ascii="Arial" w:hAnsi="Arial" w:cs="Arial"/>
          <w:i/>
          <w:iCs/>
          <w:sz w:val="20"/>
          <w:szCs w:val="20"/>
        </w:rPr>
        <w:t xml:space="preserve">If </w:t>
      </w:r>
      <w:r w:rsidR="00610053">
        <w:rPr>
          <w:rFonts w:ascii="Arial" w:hAnsi="Arial" w:cs="Arial"/>
          <w:i/>
          <w:iCs/>
          <w:sz w:val="20"/>
          <w:szCs w:val="20"/>
        </w:rPr>
        <w:t xml:space="preserve">network would use MSD capability differentiation to exclude </w:t>
      </w:r>
      <w:r w:rsidR="00610053" w:rsidRPr="00610053">
        <w:rPr>
          <w:rFonts w:ascii="Arial" w:hAnsi="Arial" w:cs="Arial"/>
          <w:i/>
          <w:iCs/>
          <w:sz w:val="20"/>
          <w:szCs w:val="20"/>
        </w:rPr>
        <w:t>the UEs not supporting the “lower” MSD from using the combination on all occasions</w:t>
      </w:r>
      <w:r w:rsidR="00610053">
        <w:rPr>
          <w:rFonts w:ascii="Arial" w:hAnsi="Arial" w:cs="Arial"/>
          <w:i/>
          <w:iCs/>
          <w:sz w:val="20"/>
          <w:szCs w:val="20"/>
        </w:rPr>
        <w:t xml:space="preserve">, </w:t>
      </w:r>
      <w:r w:rsidR="00610053" w:rsidRPr="00610053">
        <w:rPr>
          <w:rFonts w:ascii="Arial" w:hAnsi="Arial" w:cs="Arial"/>
          <w:i/>
          <w:iCs/>
          <w:sz w:val="20"/>
          <w:szCs w:val="20"/>
        </w:rPr>
        <w:t>the nominal MSD requirements would then become meaningless as UE passing the requirements still may not have the access to the combinations due to the capability differentiation by the network</w:t>
      </w:r>
      <w:r w:rsidR="00610053">
        <w:rPr>
          <w:rFonts w:ascii="Arial" w:hAnsi="Arial" w:cs="Arial"/>
          <w:i/>
          <w:iCs/>
          <w:sz w:val="20"/>
          <w:szCs w:val="20"/>
        </w:rPr>
        <w:t>.</w:t>
      </w:r>
    </w:p>
    <w:p w14:paraId="1042F51E" w14:textId="77777777" w:rsidR="00665CD4" w:rsidRDefault="00665CD4" w:rsidP="00610053">
      <w:pPr>
        <w:jc w:val="both"/>
        <w:rPr>
          <w:rFonts w:ascii="Arial" w:hAnsi="Arial" w:cs="Arial"/>
          <w:sz w:val="20"/>
          <w:szCs w:val="20"/>
        </w:rPr>
      </w:pPr>
    </w:p>
    <w:p w14:paraId="666E9067" w14:textId="16568542" w:rsidR="00A51D63" w:rsidRDefault="00A51D63" w:rsidP="00C61217">
      <w:pPr>
        <w:spacing w:after="120"/>
        <w:jc w:val="both"/>
        <w:rPr>
          <w:rFonts w:ascii="Arial" w:hAnsi="Arial" w:cs="Arial"/>
          <w:sz w:val="20"/>
          <w:szCs w:val="20"/>
        </w:rPr>
      </w:pPr>
      <w:r w:rsidRPr="00381241">
        <w:rPr>
          <w:rFonts w:ascii="Arial" w:hAnsi="Arial" w:cs="Arial"/>
          <w:sz w:val="20"/>
          <w:szCs w:val="20"/>
        </w:rPr>
        <w:t xml:space="preserve">As a matter of fact, MSD in the range of 20 to 30 dB does not only </w:t>
      </w:r>
      <w:r>
        <w:rPr>
          <w:rFonts w:ascii="Arial" w:hAnsi="Arial" w:cs="Arial"/>
          <w:sz w:val="20"/>
          <w:szCs w:val="20"/>
        </w:rPr>
        <w:t>appear</w:t>
      </w:r>
      <w:r w:rsidRPr="00381241">
        <w:rPr>
          <w:rFonts w:ascii="Arial" w:hAnsi="Arial" w:cs="Arial"/>
          <w:sz w:val="20"/>
          <w:szCs w:val="20"/>
        </w:rPr>
        <w:t xml:space="preserve"> in CA or DC combinations</w:t>
      </w:r>
      <w:r w:rsidR="00D85CA0">
        <w:rPr>
          <w:rFonts w:ascii="Arial" w:hAnsi="Arial" w:cs="Arial"/>
          <w:sz w:val="20"/>
          <w:szCs w:val="20"/>
        </w:rPr>
        <w:t>, i</w:t>
      </w:r>
      <w:r>
        <w:rPr>
          <w:rFonts w:ascii="Arial" w:hAnsi="Arial" w:cs="Arial"/>
          <w:sz w:val="20"/>
          <w:szCs w:val="20"/>
        </w:rPr>
        <w:t>n</w:t>
      </w:r>
      <w:r w:rsidRPr="00381241">
        <w:rPr>
          <w:rFonts w:ascii="Arial" w:hAnsi="Arial" w:cs="Arial"/>
          <w:sz w:val="20"/>
          <w:szCs w:val="20"/>
        </w:rPr>
        <w:t xml:space="preserve"> some FDD bands, such as </w:t>
      </w:r>
      <w:r>
        <w:rPr>
          <w:rFonts w:ascii="Arial" w:hAnsi="Arial" w:cs="Arial"/>
          <w:sz w:val="20"/>
          <w:szCs w:val="20"/>
        </w:rPr>
        <w:t xml:space="preserve">n8 and </w:t>
      </w:r>
      <w:r w:rsidRPr="00381241">
        <w:rPr>
          <w:rFonts w:ascii="Arial" w:hAnsi="Arial" w:cs="Arial"/>
          <w:sz w:val="20"/>
          <w:szCs w:val="20"/>
        </w:rPr>
        <w:t xml:space="preserve">n71, the desensitization level can </w:t>
      </w:r>
      <w:r w:rsidR="00C61217">
        <w:rPr>
          <w:rFonts w:ascii="Arial" w:hAnsi="Arial" w:cs="Arial"/>
          <w:sz w:val="20"/>
          <w:szCs w:val="20"/>
        </w:rPr>
        <w:t>also</w:t>
      </w:r>
      <w:r w:rsidRPr="00381241">
        <w:rPr>
          <w:rFonts w:ascii="Arial" w:hAnsi="Arial" w:cs="Arial"/>
          <w:sz w:val="20"/>
          <w:szCs w:val="20"/>
        </w:rPr>
        <w:t xml:space="preserve"> </w:t>
      </w:r>
      <w:r>
        <w:rPr>
          <w:rFonts w:ascii="Arial" w:hAnsi="Arial" w:cs="Arial"/>
          <w:sz w:val="20"/>
          <w:szCs w:val="20"/>
        </w:rPr>
        <w:t xml:space="preserve">be </w:t>
      </w:r>
      <w:r w:rsidRPr="00381241">
        <w:rPr>
          <w:rFonts w:ascii="Arial" w:hAnsi="Arial" w:cs="Arial"/>
          <w:sz w:val="20"/>
          <w:szCs w:val="20"/>
        </w:rPr>
        <w:t>above 20 dB for wider channel BW</w:t>
      </w:r>
      <w:r>
        <w:rPr>
          <w:rFonts w:ascii="Arial" w:hAnsi="Arial" w:cs="Arial"/>
          <w:sz w:val="20"/>
          <w:szCs w:val="20"/>
        </w:rPr>
        <w:t>,</w:t>
      </w:r>
      <w:r w:rsidRPr="00381241">
        <w:rPr>
          <w:rFonts w:ascii="Arial" w:hAnsi="Arial" w:cs="Arial"/>
          <w:sz w:val="20"/>
          <w:szCs w:val="20"/>
        </w:rPr>
        <w:t xml:space="preserve"> as evidenced by the analysis summarized in [6] and highlighted in the following table.</w:t>
      </w:r>
    </w:p>
    <w:p w14:paraId="1AB2A50B" w14:textId="77777777" w:rsidR="00C61217" w:rsidRPr="00C61217" w:rsidRDefault="00C61217" w:rsidP="00C61217">
      <w:pPr>
        <w:jc w:val="both"/>
        <w:rPr>
          <w:rFonts w:ascii="Arial" w:hAnsi="Arial" w:cs="Arial"/>
          <w:sz w:val="20"/>
          <w:szCs w:val="20"/>
        </w:rPr>
      </w:pPr>
    </w:p>
    <w:tbl>
      <w:tblPr>
        <w:tblW w:w="10504" w:type="dxa"/>
        <w:jc w:val="center"/>
        <w:tblCellMar>
          <w:left w:w="0" w:type="dxa"/>
          <w:right w:w="0" w:type="dxa"/>
        </w:tblCellMar>
        <w:tblLook w:val="04A0" w:firstRow="1" w:lastRow="0" w:firstColumn="1" w:lastColumn="0" w:noHBand="0" w:noVBand="1"/>
      </w:tblPr>
      <w:tblGrid>
        <w:gridCol w:w="1072"/>
        <w:gridCol w:w="703"/>
        <w:gridCol w:w="719"/>
        <w:gridCol w:w="809"/>
        <w:gridCol w:w="721"/>
        <w:gridCol w:w="720"/>
        <w:gridCol w:w="720"/>
        <w:gridCol w:w="720"/>
        <w:gridCol w:w="720"/>
        <w:gridCol w:w="720"/>
        <w:gridCol w:w="720"/>
        <w:gridCol w:w="720"/>
        <w:gridCol w:w="720"/>
        <w:gridCol w:w="720"/>
      </w:tblGrid>
      <w:tr w:rsidR="00A51D63" w:rsidRPr="00C61217" w14:paraId="6BF0C69F" w14:textId="77777777" w:rsidTr="00E54997">
        <w:trPr>
          <w:trHeight w:val="250"/>
          <w:jc w:val="center"/>
        </w:trPr>
        <w:tc>
          <w:tcPr>
            <w:tcW w:w="107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5710B56"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Company</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CCC85E8"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n1</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D3A00CE"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n2</w:t>
            </w:r>
          </w:p>
        </w:tc>
        <w:tc>
          <w:tcPr>
            <w:tcW w:w="15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53DAB6A"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n3</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9E5CD69"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n8</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0060F10"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n25</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37C8B17"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n71</w:t>
            </w:r>
          </w:p>
        </w:tc>
      </w:tr>
      <w:tr w:rsidR="00A51D63" w:rsidRPr="00C61217" w14:paraId="60F5F08E" w14:textId="77777777" w:rsidTr="00E54997">
        <w:trPr>
          <w:trHeight w:val="250"/>
          <w:jc w:val="center"/>
        </w:trPr>
        <w:tc>
          <w:tcPr>
            <w:tcW w:w="1072" w:type="dxa"/>
            <w:vMerge/>
            <w:tcBorders>
              <w:top w:val="single" w:sz="8" w:space="0" w:color="000000"/>
              <w:left w:val="single" w:sz="8" w:space="0" w:color="000000"/>
              <w:bottom w:val="single" w:sz="8" w:space="0" w:color="000000"/>
              <w:right w:val="single" w:sz="8" w:space="0" w:color="000000"/>
            </w:tcBorders>
            <w:vAlign w:val="center"/>
            <w:hideMark/>
          </w:tcPr>
          <w:p w14:paraId="0F00B6BA" w14:textId="77777777" w:rsidR="00A51D63" w:rsidRPr="00C61217" w:rsidRDefault="00A51D63" w:rsidP="00E54997">
            <w:pPr>
              <w:rPr>
                <w:rFonts w:ascii="Arial" w:hAnsi="Arial" w:cs="Arial"/>
                <w:sz w:val="18"/>
                <w:szCs w:val="18"/>
                <w:lang w:eastAsia="en-US"/>
              </w:rPr>
            </w:pPr>
          </w:p>
        </w:tc>
        <w:tc>
          <w:tcPr>
            <w:tcW w:w="7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96EC5E1"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45</w:t>
            </w:r>
          </w:p>
          <w:p w14:paraId="19AA0715"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MHz</w:t>
            </w:r>
          </w:p>
        </w:tc>
        <w:tc>
          <w:tcPr>
            <w:tcW w:w="7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ADE68E7"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35</w:t>
            </w:r>
          </w:p>
          <w:p w14:paraId="316B2934"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MHz</w:t>
            </w:r>
          </w:p>
        </w:tc>
        <w:tc>
          <w:tcPr>
            <w:tcW w:w="8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7188E13"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35</w:t>
            </w:r>
          </w:p>
          <w:p w14:paraId="040F551C"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MHz</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B40BD5B"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45</w:t>
            </w:r>
          </w:p>
          <w:p w14:paraId="5DAD3003"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MHz</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817C8C4"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35 MHz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37DF3B4"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35</w:t>
            </w:r>
          </w:p>
          <w:p w14:paraId="31FAF478"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MHz</w:t>
            </w:r>
          </w:p>
        </w:tc>
        <w:tc>
          <w:tcPr>
            <w:tcW w:w="14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3815C4A"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45 MHz</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4BE3B4F"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35 MHz</w:t>
            </w:r>
          </w:p>
        </w:tc>
      </w:tr>
      <w:tr w:rsidR="00E54997" w:rsidRPr="00C61217" w14:paraId="7554824B" w14:textId="77777777" w:rsidTr="00E54997">
        <w:trPr>
          <w:trHeight w:val="250"/>
          <w:jc w:val="center"/>
        </w:trPr>
        <w:tc>
          <w:tcPr>
            <w:tcW w:w="1072" w:type="dxa"/>
            <w:vMerge/>
            <w:tcBorders>
              <w:top w:val="single" w:sz="8" w:space="0" w:color="000000"/>
              <w:left w:val="single" w:sz="8" w:space="0" w:color="000000"/>
              <w:bottom w:val="single" w:sz="8" w:space="0" w:color="000000"/>
              <w:right w:val="single" w:sz="8" w:space="0" w:color="000000"/>
            </w:tcBorders>
            <w:vAlign w:val="center"/>
            <w:hideMark/>
          </w:tcPr>
          <w:p w14:paraId="561A73E4" w14:textId="77777777" w:rsidR="00A51D63" w:rsidRPr="00C61217" w:rsidRDefault="00A51D63" w:rsidP="00E54997">
            <w:pPr>
              <w:rPr>
                <w:rFonts w:ascii="Arial" w:hAnsi="Arial" w:cs="Arial"/>
                <w:sz w:val="18"/>
                <w:szCs w:val="18"/>
                <w:lang w:eastAsia="en-US"/>
              </w:rPr>
            </w:pPr>
          </w:p>
        </w:tc>
        <w:tc>
          <w:tcPr>
            <w:tcW w:w="703" w:type="dxa"/>
            <w:vMerge/>
            <w:tcBorders>
              <w:top w:val="single" w:sz="8" w:space="0" w:color="000000"/>
              <w:left w:val="single" w:sz="8" w:space="0" w:color="000000"/>
              <w:bottom w:val="single" w:sz="8" w:space="0" w:color="000000"/>
              <w:right w:val="single" w:sz="8" w:space="0" w:color="000000"/>
            </w:tcBorders>
            <w:vAlign w:val="center"/>
            <w:hideMark/>
          </w:tcPr>
          <w:p w14:paraId="4FDCD8C7" w14:textId="77777777" w:rsidR="00A51D63" w:rsidRPr="00C61217" w:rsidRDefault="00A51D63" w:rsidP="00E54997">
            <w:pPr>
              <w:jc w:val="center"/>
              <w:rPr>
                <w:rFonts w:ascii="Arial" w:hAnsi="Arial" w:cs="Arial"/>
                <w:sz w:val="18"/>
                <w:szCs w:val="18"/>
                <w:lang w:eastAsia="en-US"/>
              </w:rPr>
            </w:pPr>
          </w:p>
        </w:tc>
        <w:tc>
          <w:tcPr>
            <w:tcW w:w="719" w:type="dxa"/>
            <w:vMerge/>
            <w:tcBorders>
              <w:top w:val="single" w:sz="8" w:space="0" w:color="000000"/>
              <w:left w:val="single" w:sz="8" w:space="0" w:color="000000"/>
              <w:bottom w:val="single" w:sz="8" w:space="0" w:color="000000"/>
              <w:right w:val="single" w:sz="8" w:space="0" w:color="000000"/>
            </w:tcBorders>
            <w:vAlign w:val="center"/>
            <w:hideMark/>
          </w:tcPr>
          <w:p w14:paraId="66753A29" w14:textId="77777777" w:rsidR="00A51D63" w:rsidRPr="00C61217" w:rsidRDefault="00A51D63" w:rsidP="00E54997">
            <w:pPr>
              <w:jc w:val="center"/>
              <w:rPr>
                <w:rFonts w:ascii="Arial" w:hAnsi="Arial" w:cs="Arial"/>
                <w:sz w:val="18"/>
                <w:szCs w:val="18"/>
                <w:lang w:eastAsia="en-US"/>
              </w:rPr>
            </w:pPr>
          </w:p>
        </w:tc>
        <w:tc>
          <w:tcPr>
            <w:tcW w:w="809" w:type="dxa"/>
            <w:vMerge/>
            <w:tcBorders>
              <w:top w:val="single" w:sz="8" w:space="0" w:color="000000"/>
              <w:left w:val="single" w:sz="8" w:space="0" w:color="000000"/>
              <w:bottom w:val="single" w:sz="8" w:space="0" w:color="000000"/>
              <w:right w:val="single" w:sz="8" w:space="0" w:color="000000"/>
            </w:tcBorders>
            <w:vAlign w:val="center"/>
            <w:hideMark/>
          </w:tcPr>
          <w:p w14:paraId="3A451801" w14:textId="77777777" w:rsidR="00A51D63" w:rsidRPr="00C61217" w:rsidRDefault="00A51D63" w:rsidP="00E54997">
            <w:pPr>
              <w:jc w:val="center"/>
              <w:rPr>
                <w:rFonts w:ascii="Arial" w:hAnsi="Arial" w:cs="Arial"/>
                <w:sz w:val="18"/>
                <w:szCs w:val="18"/>
                <w:lang w:eastAsia="en-US"/>
              </w:rPr>
            </w:pPr>
          </w:p>
        </w:tc>
        <w:tc>
          <w:tcPr>
            <w:tcW w:w="721" w:type="dxa"/>
            <w:vMerge/>
            <w:tcBorders>
              <w:top w:val="single" w:sz="8" w:space="0" w:color="000000"/>
              <w:left w:val="single" w:sz="8" w:space="0" w:color="000000"/>
              <w:bottom w:val="single" w:sz="8" w:space="0" w:color="000000"/>
              <w:right w:val="single" w:sz="8" w:space="0" w:color="000000"/>
            </w:tcBorders>
            <w:vAlign w:val="center"/>
            <w:hideMark/>
          </w:tcPr>
          <w:p w14:paraId="07B6A16E"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45B9BE2"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977D2F1"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Mid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4E436FA"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Best</w:t>
            </w:r>
          </w:p>
        </w:tc>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121DDCFB"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EB33997"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CB5165E"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Best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A27FD0D"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B239A9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Mid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FEE558A"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Best</w:t>
            </w:r>
          </w:p>
        </w:tc>
      </w:tr>
      <w:tr w:rsidR="00E54997" w:rsidRPr="00C61217" w14:paraId="09A7E1DA"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6177E7E"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Murata</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E5C7C5F" w14:textId="77777777" w:rsidR="00A51D63" w:rsidRPr="00C61217" w:rsidRDefault="00A51D63" w:rsidP="00E54997">
            <w:pPr>
              <w:jc w:val="center"/>
              <w:rPr>
                <w:rFonts w:ascii="Arial" w:hAnsi="Arial" w:cs="Arial"/>
                <w:sz w:val="18"/>
                <w:szCs w:val="18"/>
                <w:lang w:eastAsia="en-US"/>
              </w:rPr>
            </w:pP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D1BFEC3" w14:textId="77777777" w:rsidR="00A51D63" w:rsidRPr="00C61217" w:rsidRDefault="00A51D63" w:rsidP="00E54997">
            <w:pPr>
              <w:jc w:val="center"/>
              <w:rPr>
                <w:rFonts w:ascii="Arial" w:hAnsi="Arial" w:cs="Arial"/>
                <w:sz w:val="18"/>
                <w:szCs w:val="18"/>
                <w:lang w:eastAsia="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60945CD"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-86</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CC77D79"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-84.2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C25670A"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1EEF3E7"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70FB5C5"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-85.2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0BCF9AC"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-85.4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CC2EA50"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-77.4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CA3ED10"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7CA3058"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2AD55EA"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EC5E9D1"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-87.7</w:t>
            </w:r>
          </w:p>
        </w:tc>
      </w:tr>
      <w:tr w:rsidR="00E54997" w:rsidRPr="00C61217" w14:paraId="6FB211F8"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8902378"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MediaTek</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CAD59B5" w14:textId="77777777" w:rsidR="00A51D63" w:rsidRPr="00C61217" w:rsidRDefault="00A51D63" w:rsidP="00E54997">
            <w:pPr>
              <w:jc w:val="center"/>
              <w:rPr>
                <w:rFonts w:ascii="Arial" w:hAnsi="Arial" w:cs="Arial"/>
                <w:sz w:val="18"/>
                <w:szCs w:val="18"/>
                <w:lang w:eastAsia="en-US"/>
              </w:rPr>
            </w:pP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157478D" w14:textId="77777777" w:rsidR="00A51D63" w:rsidRPr="00C61217" w:rsidRDefault="00A51D63" w:rsidP="00E54997">
            <w:pPr>
              <w:jc w:val="center"/>
              <w:rPr>
                <w:rFonts w:ascii="Arial" w:hAnsi="Arial" w:cs="Arial"/>
                <w:sz w:val="18"/>
                <w:szCs w:val="18"/>
                <w:lang w:eastAsia="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60BB0C" w14:textId="77777777" w:rsidR="00A51D63" w:rsidRPr="00C61217" w:rsidRDefault="00A51D63" w:rsidP="00E54997">
            <w:pPr>
              <w:jc w:val="center"/>
              <w:rPr>
                <w:rFonts w:ascii="Arial" w:hAnsi="Arial" w:cs="Arial"/>
                <w:sz w:val="18"/>
                <w:szCs w:val="18"/>
                <w:lang w:eastAsia="en-US"/>
              </w:rPr>
            </w:pP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5F4987F"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38B1183"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92B8C1C"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6AAC684"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-87.8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08EA692"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B99091A"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8FF1105"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C3CE034"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672209A"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3599B93"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-88</w:t>
            </w:r>
          </w:p>
        </w:tc>
      </w:tr>
      <w:tr w:rsidR="00E54997" w:rsidRPr="00C61217" w14:paraId="7A3B05C3"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D684072"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Qualcomm</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37D17E0" w14:textId="77777777" w:rsidR="00A51D63" w:rsidRPr="00C61217" w:rsidRDefault="00A51D63" w:rsidP="00E54997">
            <w:pPr>
              <w:jc w:val="center"/>
              <w:rPr>
                <w:rFonts w:ascii="Arial" w:hAnsi="Arial" w:cs="Arial"/>
                <w:sz w:val="18"/>
                <w:szCs w:val="18"/>
                <w:lang w:eastAsia="en-US"/>
              </w:rPr>
            </w:pP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109CAA3" w14:textId="77777777" w:rsidR="00A51D63" w:rsidRPr="00C61217" w:rsidRDefault="00A51D63" w:rsidP="00E54997">
            <w:pPr>
              <w:jc w:val="center"/>
              <w:rPr>
                <w:rFonts w:ascii="Arial" w:hAnsi="Arial" w:cs="Arial"/>
                <w:sz w:val="18"/>
                <w:szCs w:val="18"/>
                <w:lang w:eastAsia="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FAF9605"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-85.2</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E1B309B"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-80.2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248EA4"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980E573"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-78.5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0EF254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-84.8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175C6A0"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-81.7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E51939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-76.4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97A275"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64033FD"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8174C0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-82.7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0CC5739"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-84.9</w:t>
            </w:r>
          </w:p>
        </w:tc>
      </w:tr>
      <w:tr w:rsidR="00E54997" w:rsidRPr="00C61217" w14:paraId="4E963242"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55904CC"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Huawei</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319E2CD"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-90.1</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31E7A0A" w14:textId="77777777" w:rsidR="00A51D63" w:rsidRPr="00C61217" w:rsidRDefault="00A51D63" w:rsidP="00E54997">
            <w:pPr>
              <w:jc w:val="center"/>
              <w:rPr>
                <w:rFonts w:ascii="Arial" w:hAnsi="Arial" w:cs="Arial"/>
                <w:sz w:val="18"/>
                <w:szCs w:val="18"/>
                <w:lang w:eastAsia="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33C8184"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-86.1</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341720F"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0C15967"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-71.5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8FA7DA"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6270B18"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2E17AB4"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F2CFCD7"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BECBFD0"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4876435"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-71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91C1055"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4AB66DE" w14:textId="77777777" w:rsidR="00A51D63" w:rsidRPr="00C61217" w:rsidRDefault="00A51D63" w:rsidP="00E54997">
            <w:pPr>
              <w:jc w:val="center"/>
              <w:rPr>
                <w:rFonts w:ascii="Arial" w:hAnsi="Arial" w:cs="Arial"/>
                <w:sz w:val="18"/>
                <w:szCs w:val="18"/>
                <w:lang w:eastAsia="en-US"/>
              </w:rPr>
            </w:pPr>
          </w:p>
        </w:tc>
      </w:tr>
      <w:tr w:rsidR="00E54997" w:rsidRPr="00C61217" w14:paraId="0CE4C667"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312DF1F"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Apple</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6069D9A" w14:textId="77777777" w:rsidR="00A51D63" w:rsidRPr="00C61217" w:rsidRDefault="00A51D63" w:rsidP="00E54997">
            <w:pPr>
              <w:jc w:val="center"/>
              <w:rPr>
                <w:rFonts w:ascii="Arial" w:hAnsi="Arial" w:cs="Arial"/>
                <w:sz w:val="18"/>
                <w:szCs w:val="18"/>
                <w:lang w:eastAsia="en-US"/>
              </w:rPr>
            </w:pP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6D8E1CE" w14:textId="77777777" w:rsidR="00A51D63" w:rsidRPr="00C61217" w:rsidRDefault="00A51D63" w:rsidP="00E54997">
            <w:pPr>
              <w:jc w:val="center"/>
              <w:rPr>
                <w:rFonts w:ascii="Arial" w:hAnsi="Arial" w:cs="Arial"/>
                <w:sz w:val="18"/>
                <w:szCs w:val="18"/>
                <w:lang w:eastAsia="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5B72E7" w14:textId="77777777" w:rsidR="00A51D63" w:rsidRPr="00C61217" w:rsidRDefault="00A51D63" w:rsidP="00E54997">
            <w:pPr>
              <w:jc w:val="center"/>
              <w:rPr>
                <w:rFonts w:ascii="Arial" w:hAnsi="Arial" w:cs="Arial"/>
                <w:sz w:val="18"/>
                <w:szCs w:val="18"/>
                <w:lang w:eastAsia="en-US"/>
              </w:rPr>
            </w:pP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453E44F"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16A5CC1" w14:textId="77777777" w:rsidR="00A51D63" w:rsidRPr="00C61217" w:rsidRDefault="00A51D63" w:rsidP="00E54997">
            <w:pPr>
              <w:jc w:val="center"/>
              <w:rPr>
                <w:rFonts w:ascii="Arial" w:hAnsi="Arial" w:cs="Arial"/>
                <w:sz w:val="18"/>
                <w:szCs w:val="18"/>
                <w:highlight w:val="yellow"/>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875187B"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-76.7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F38DB49"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34146A1"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A3F506D"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9FD3970"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29187B6" w14:textId="77777777" w:rsidR="00A51D63" w:rsidRPr="00C61217" w:rsidRDefault="00A51D63" w:rsidP="00E54997">
            <w:pPr>
              <w:jc w:val="center"/>
              <w:rPr>
                <w:rFonts w:ascii="Arial" w:hAnsi="Arial" w:cs="Arial"/>
                <w:sz w:val="18"/>
                <w:szCs w:val="18"/>
                <w:highlight w:val="yellow"/>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0FF4B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32BA850" w14:textId="77777777" w:rsidR="00A51D63" w:rsidRPr="00C61217" w:rsidRDefault="00A51D63" w:rsidP="00E54997">
            <w:pPr>
              <w:jc w:val="center"/>
              <w:rPr>
                <w:rFonts w:ascii="Arial" w:hAnsi="Arial" w:cs="Arial"/>
                <w:sz w:val="18"/>
                <w:szCs w:val="18"/>
                <w:lang w:eastAsia="en-US"/>
              </w:rPr>
            </w:pPr>
          </w:p>
        </w:tc>
      </w:tr>
      <w:tr w:rsidR="00E54997" w:rsidRPr="00C61217" w14:paraId="12F489AD"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F9C1FE1"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Skyworks</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37FD8FF"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-90.1</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B49BCF"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-87.1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DCA20A0"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-87.5</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E527E75"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DCA0A4D"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-70.6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F9DD81"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EB353CF"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-85.1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0A32403"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-86.1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DA94BA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2C800DC"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-84.4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DD5E4CA"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-71.6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1B716BE"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F02627"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-85.5</w:t>
            </w:r>
          </w:p>
        </w:tc>
      </w:tr>
      <w:tr w:rsidR="00E54997" w:rsidRPr="00C61217" w14:paraId="729D9AB5" w14:textId="77777777" w:rsidTr="00E54997">
        <w:trPr>
          <w:trHeight w:val="250"/>
          <w:jc w:val="center"/>
        </w:trPr>
        <w:tc>
          <w:tcPr>
            <w:tcW w:w="1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A526DB7" w14:textId="77777777" w:rsidR="00A51D63" w:rsidRPr="00C61217" w:rsidRDefault="00A51D63" w:rsidP="00E54997">
            <w:pPr>
              <w:rPr>
                <w:rFonts w:ascii="Arial" w:hAnsi="Arial" w:cs="Arial"/>
                <w:sz w:val="18"/>
                <w:szCs w:val="18"/>
                <w:lang w:eastAsia="en-US"/>
              </w:rPr>
            </w:pPr>
            <w:r w:rsidRPr="00C61217">
              <w:rPr>
                <w:rFonts w:ascii="Arial" w:hAnsi="Arial" w:cs="Arial"/>
                <w:sz w:val="18"/>
                <w:szCs w:val="18"/>
                <w:lang w:eastAsia="en-US"/>
              </w:rPr>
              <w:t>Average</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747E457"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-90.1</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C0FB5CB" w14:textId="77777777" w:rsidR="00A51D63" w:rsidRPr="00C61217" w:rsidRDefault="00A51D63" w:rsidP="00E54997">
            <w:pPr>
              <w:jc w:val="center"/>
              <w:rPr>
                <w:rFonts w:ascii="Arial" w:hAnsi="Arial" w:cs="Arial"/>
                <w:sz w:val="18"/>
                <w:szCs w:val="18"/>
                <w:lang w:eastAsia="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1BE24EF"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-86.2</w:t>
            </w:r>
          </w:p>
        </w:tc>
        <w:tc>
          <w:tcPr>
            <w:tcW w:w="7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69BA5C9"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-82.9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33FC5E"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-68.7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16585BB"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EC819C5"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D91754E"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-84.4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04E1567"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-78.3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E97ED55" w14:textId="77777777" w:rsidR="00A51D63" w:rsidRPr="00C61217" w:rsidRDefault="00A51D63" w:rsidP="00E54997">
            <w:pPr>
              <w:jc w:val="center"/>
              <w:rPr>
                <w:rFonts w:ascii="Arial" w:hAnsi="Arial" w:cs="Arial"/>
                <w:sz w:val="18"/>
                <w:szCs w:val="18"/>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5789259" w14:textId="77777777" w:rsidR="00A51D63" w:rsidRPr="00C61217" w:rsidRDefault="00A51D63" w:rsidP="00E54997">
            <w:pPr>
              <w:jc w:val="center"/>
              <w:rPr>
                <w:rFonts w:ascii="Arial" w:hAnsi="Arial" w:cs="Arial"/>
                <w:sz w:val="18"/>
                <w:szCs w:val="18"/>
                <w:highlight w:val="yellow"/>
                <w:lang w:eastAsia="en-US"/>
              </w:rPr>
            </w:pPr>
            <w:r w:rsidRPr="00C61217">
              <w:rPr>
                <w:rFonts w:ascii="Arial" w:hAnsi="Arial" w:cs="Arial"/>
                <w:sz w:val="18"/>
                <w:szCs w:val="18"/>
                <w:highlight w:val="yellow"/>
                <w:lang w:eastAsia="en-US"/>
              </w:rPr>
              <w:t>-69.8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D932A36"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-79.9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1C73734" w14:textId="77777777" w:rsidR="00A51D63" w:rsidRPr="00C61217" w:rsidRDefault="00A51D63" w:rsidP="00E54997">
            <w:pPr>
              <w:jc w:val="center"/>
              <w:rPr>
                <w:rFonts w:ascii="Arial" w:hAnsi="Arial" w:cs="Arial"/>
                <w:sz w:val="18"/>
                <w:szCs w:val="18"/>
                <w:lang w:eastAsia="en-US"/>
              </w:rPr>
            </w:pPr>
            <w:r w:rsidRPr="00C61217">
              <w:rPr>
                <w:rFonts w:ascii="Arial" w:hAnsi="Arial" w:cs="Arial"/>
                <w:sz w:val="18"/>
                <w:szCs w:val="18"/>
                <w:lang w:eastAsia="en-US"/>
              </w:rPr>
              <w:t>-87</w:t>
            </w:r>
          </w:p>
        </w:tc>
      </w:tr>
    </w:tbl>
    <w:p w14:paraId="23450346" w14:textId="77777777" w:rsidR="00A51D63" w:rsidRDefault="00A51D63" w:rsidP="00A51D63">
      <w:pPr>
        <w:jc w:val="both"/>
        <w:rPr>
          <w:rFonts w:ascii="Arial" w:hAnsi="Arial" w:cs="Arial"/>
        </w:rPr>
      </w:pPr>
      <w:r>
        <w:rPr>
          <w:rFonts w:ascii="Arial" w:hAnsi="Arial" w:cs="Arial"/>
        </w:rPr>
        <w:t xml:space="preserve">          </w:t>
      </w:r>
    </w:p>
    <w:p w14:paraId="299B4F1A" w14:textId="77777777" w:rsidR="00A51D63" w:rsidRPr="00381241" w:rsidRDefault="00A51D63" w:rsidP="00A51D63">
      <w:pPr>
        <w:spacing w:after="120"/>
        <w:jc w:val="center"/>
        <w:rPr>
          <w:rFonts w:ascii="Arial" w:hAnsi="Arial" w:cs="Arial"/>
          <w:b/>
          <w:sz w:val="20"/>
          <w:szCs w:val="20"/>
        </w:rPr>
      </w:pPr>
      <w:r w:rsidRPr="00381241">
        <w:rPr>
          <w:rFonts w:ascii="Arial" w:hAnsi="Arial" w:cs="Arial"/>
          <w:b/>
          <w:sz w:val="20"/>
          <w:szCs w:val="20"/>
        </w:rPr>
        <w:t xml:space="preserve">Table 2.2-1 REFSENS </w:t>
      </w:r>
      <w:r>
        <w:rPr>
          <w:rFonts w:ascii="Arial" w:hAnsi="Arial" w:cs="Arial"/>
          <w:b/>
          <w:sz w:val="20"/>
          <w:szCs w:val="20"/>
        </w:rPr>
        <w:t xml:space="preserve">for </w:t>
      </w:r>
      <w:r w:rsidRPr="00381241">
        <w:rPr>
          <w:rFonts w:ascii="Arial" w:hAnsi="Arial" w:cs="Arial"/>
          <w:b/>
          <w:sz w:val="20"/>
          <w:szCs w:val="20"/>
        </w:rPr>
        <w:t>35MHz</w:t>
      </w:r>
      <w:r>
        <w:rPr>
          <w:rFonts w:ascii="Arial" w:hAnsi="Arial" w:cs="Arial"/>
          <w:b/>
          <w:sz w:val="20"/>
          <w:szCs w:val="20"/>
        </w:rPr>
        <w:t>/</w:t>
      </w:r>
      <w:r w:rsidRPr="00381241">
        <w:rPr>
          <w:rFonts w:ascii="Arial" w:hAnsi="Arial" w:cs="Arial"/>
          <w:b/>
          <w:sz w:val="20"/>
          <w:szCs w:val="20"/>
        </w:rPr>
        <w:t>45MHz CBW</w:t>
      </w:r>
      <w:r>
        <w:rPr>
          <w:rFonts w:ascii="Arial" w:hAnsi="Arial" w:cs="Arial"/>
          <w:b/>
          <w:sz w:val="20"/>
          <w:szCs w:val="20"/>
        </w:rPr>
        <w:t xml:space="preserve"> where highlighted numbers are with MSD over 20 MHz</w:t>
      </w:r>
    </w:p>
    <w:p w14:paraId="4636548A" w14:textId="77777777" w:rsidR="00A51D63" w:rsidRDefault="00A51D63" w:rsidP="00A51D63">
      <w:pPr>
        <w:jc w:val="both"/>
        <w:rPr>
          <w:rFonts w:ascii="Arial" w:hAnsi="Arial" w:cs="Arial"/>
        </w:rPr>
      </w:pPr>
    </w:p>
    <w:p w14:paraId="2D55FF89" w14:textId="19C13588" w:rsidR="00A51D63" w:rsidRPr="002E5016" w:rsidRDefault="00A51D63" w:rsidP="00A51D63">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610053">
        <w:rPr>
          <w:rFonts w:ascii="Arial" w:hAnsi="Arial" w:cs="Arial"/>
          <w:b/>
          <w:bCs/>
          <w:i/>
          <w:iCs/>
          <w:sz w:val="20"/>
          <w:szCs w:val="20"/>
        </w:rPr>
        <w:t>2</w:t>
      </w:r>
      <w:r w:rsidRPr="002E5016">
        <w:rPr>
          <w:rFonts w:ascii="Arial" w:hAnsi="Arial" w:cs="Arial"/>
          <w:i/>
          <w:iCs/>
          <w:sz w:val="20"/>
          <w:szCs w:val="20"/>
        </w:rPr>
        <w:t xml:space="preserve">: MSD in the range of 20 to 30 dB does not only appear in CA or DC combinations. In some FDD bands, such as n8 and n71, the desensitization level can </w:t>
      </w:r>
      <w:r w:rsidR="00D85CA0">
        <w:rPr>
          <w:rFonts w:ascii="Arial" w:hAnsi="Arial" w:cs="Arial"/>
          <w:i/>
          <w:iCs/>
          <w:sz w:val="20"/>
          <w:szCs w:val="20"/>
        </w:rPr>
        <w:t>also</w:t>
      </w:r>
      <w:r w:rsidRPr="002E5016">
        <w:rPr>
          <w:rFonts w:ascii="Arial" w:hAnsi="Arial" w:cs="Arial"/>
          <w:i/>
          <w:iCs/>
          <w:sz w:val="20"/>
          <w:szCs w:val="20"/>
        </w:rPr>
        <w:t xml:space="preserve"> be above 20 dB for wider channel BW.</w:t>
      </w:r>
    </w:p>
    <w:p w14:paraId="5738F699" w14:textId="77777777" w:rsidR="00A51D63" w:rsidRDefault="00A51D63" w:rsidP="00A51D63">
      <w:pPr>
        <w:jc w:val="both"/>
        <w:rPr>
          <w:rFonts w:ascii="Arial" w:hAnsi="Arial" w:cs="Arial"/>
          <w:sz w:val="20"/>
          <w:szCs w:val="20"/>
        </w:rPr>
      </w:pPr>
    </w:p>
    <w:p w14:paraId="3F591E87" w14:textId="396378AD" w:rsidR="00A51D63" w:rsidRDefault="00A51D63" w:rsidP="00A51D63">
      <w:pPr>
        <w:spacing w:after="120"/>
        <w:jc w:val="both"/>
        <w:rPr>
          <w:rFonts w:ascii="Arial" w:hAnsi="Arial" w:cs="Arial"/>
          <w:sz w:val="20"/>
          <w:szCs w:val="20"/>
        </w:rPr>
      </w:pPr>
      <w:r>
        <w:rPr>
          <w:rFonts w:ascii="Arial" w:hAnsi="Arial" w:cs="Arial"/>
          <w:sz w:val="20"/>
          <w:szCs w:val="20"/>
        </w:rPr>
        <w:t>Nonetheless, we have not heard any complaint from operators that these bands are practically unusable and wider channel BWs were continued being proposed for these bands without the concern of potentially large MSD. It is our understanding that the network would schedule around the UL/DL resources based on different operating scenarios in order to effectively utilize the wider channel BW even without knowing the exact MSD value. Likewise, the similar approach for scheduling should also be applied for the band combinations where MSD could vary in a wide range under different operation scenarios. With this concept in mind, we do not see the necessity in defining the UE capability for “low</w:t>
      </w:r>
      <w:r w:rsidR="00D85CA0">
        <w:rPr>
          <w:rFonts w:ascii="Arial" w:hAnsi="Arial" w:cs="Arial"/>
          <w:sz w:val="20"/>
          <w:szCs w:val="20"/>
        </w:rPr>
        <w:t>er</w:t>
      </w:r>
      <w:r>
        <w:rPr>
          <w:rFonts w:ascii="Arial" w:hAnsi="Arial" w:cs="Arial"/>
          <w:sz w:val="20"/>
          <w:szCs w:val="20"/>
        </w:rPr>
        <w:t>” MSD as the similar sensing and scheduling still needs to be applied to both types of UEs unless the intention was to bar the use of the combinations for the UE with nominal MSD.</w:t>
      </w:r>
    </w:p>
    <w:p w14:paraId="58F4FDCE" w14:textId="77777777" w:rsidR="00A51D63" w:rsidRDefault="00A51D63" w:rsidP="00A51D63">
      <w:pPr>
        <w:jc w:val="both"/>
        <w:rPr>
          <w:rFonts w:ascii="Arial" w:hAnsi="Arial" w:cs="Arial"/>
          <w:sz w:val="20"/>
          <w:szCs w:val="20"/>
        </w:rPr>
      </w:pPr>
    </w:p>
    <w:p w14:paraId="49B99CBB" w14:textId="1C6FA80C" w:rsidR="00A51D63" w:rsidRDefault="00A51D63" w:rsidP="00A51D63">
      <w:pPr>
        <w:spacing w:after="120"/>
        <w:jc w:val="both"/>
        <w:rPr>
          <w:rFonts w:ascii="Arial" w:hAnsi="Arial" w:cs="Arial"/>
          <w:sz w:val="20"/>
          <w:szCs w:val="20"/>
        </w:rPr>
      </w:pPr>
      <w:r>
        <w:rPr>
          <w:rFonts w:ascii="Arial" w:hAnsi="Arial" w:cs="Arial"/>
          <w:sz w:val="20"/>
          <w:szCs w:val="20"/>
        </w:rPr>
        <w:lastRenderedPageBreak/>
        <w:t xml:space="preserve">In summary, based on the above assessment, we think further clarifications are needed on how network would handle UE </w:t>
      </w:r>
      <w:r w:rsidR="00610053" w:rsidRPr="00610053">
        <w:rPr>
          <w:rFonts w:ascii="Arial" w:hAnsi="Arial" w:cs="Arial"/>
          <w:sz w:val="20"/>
          <w:szCs w:val="20"/>
        </w:rPr>
        <w:t xml:space="preserve">with nominal or lower MSD differently </w:t>
      </w:r>
      <w:r>
        <w:rPr>
          <w:rFonts w:ascii="Arial" w:hAnsi="Arial" w:cs="Arial"/>
          <w:sz w:val="20"/>
          <w:szCs w:val="20"/>
        </w:rPr>
        <w:t xml:space="preserve">before the consideration of UE capability introduction or we may simply create more device fragmentation and RAN4/RAN2 workloads without realizing the true benefit from the capability signaling. On the other hand, maintaining one set of requirements and specify MSD with practical device performance improvement would motivate UE vendors to </w:t>
      </w:r>
      <w:r w:rsidR="00B76D6A">
        <w:rPr>
          <w:rFonts w:ascii="Arial" w:hAnsi="Arial" w:cs="Arial"/>
          <w:sz w:val="20"/>
          <w:szCs w:val="20"/>
        </w:rPr>
        <w:t>enhance</w:t>
      </w:r>
      <w:r>
        <w:rPr>
          <w:rFonts w:ascii="Arial" w:hAnsi="Arial" w:cs="Arial"/>
          <w:sz w:val="20"/>
          <w:szCs w:val="20"/>
        </w:rPr>
        <w:t xml:space="preserve"> but </w:t>
      </w:r>
      <w:r w:rsidR="005F696B">
        <w:rPr>
          <w:rFonts w:ascii="Arial" w:hAnsi="Arial" w:cs="Arial"/>
          <w:sz w:val="20"/>
          <w:szCs w:val="20"/>
        </w:rPr>
        <w:t>not</w:t>
      </w:r>
      <w:r>
        <w:rPr>
          <w:rFonts w:ascii="Arial" w:hAnsi="Arial" w:cs="Arial"/>
          <w:sz w:val="20"/>
          <w:szCs w:val="20"/>
        </w:rPr>
        <w:t xml:space="preserve"> </w:t>
      </w:r>
      <w:r w:rsidR="00B76D6A">
        <w:rPr>
          <w:rFonts w:ascii="Arial" w:hAnsi="Arial" w:cs="Arial"/>
          <w:sz w:val="20"/>
          <w:szCs w:val="20"/>
        </w:rPr>
        <w:t xml:space="preserve">costly </w:t>
      </w:r>
      <w:r>
        <w:rPr>
          <w:rFonts w:ascii="Arial" w:hAnsi="Arial" w:cs="Arial"/>
          <w:sz w:val="20"/>
          <w:szCs w:val="20"/>
        </w:rPr>
        <w:t>outstretc</w:t>
      </w:r>
      <w:r w:rsidR="005F696B">
        <w:rPr>
          <w:rFonts w:ascii="Arial" w:hAnsi="Arial" w:cs="Arial"/>
          <w:sz w:val="20"/>
          <w:szCs w:val="20"/>
        </w:rPr>
        <w:t>h</w:t>
      </w:r>
      <w:r>
        <w:rPr>
          <w:rFonts w:ascii="Arial" w:hAnsi="Arial" w:cs="Arial"/>
          <w:sz w:val="20"/>
          <w:szCs w:val="20"/>
        </w:rPr>
        <w:t xml:space="preserve"> their device performance which could </w:t>
      </w:r>
      <w:r w:rsidRPr="00805C48">
        <w:rPr>
          <w:rFonts w:ascii="Arial" w:hAnsi="Arial" w:cs="Arial"/>
          <w:sz w:val="20"/>
          <w:szCs w:val="20"/>
        </w:rPr>
        <w:t>potentially provide better overall link performance</w:t>
      </w:r>
      <w:r>
        <w:rPr>
          <w:rFonts w:ascii="Arial" w:hAnsi="Arial" w:cs="Arial"/>
          <w:sz w:val="20"/>
          <w:szCs w:val="20"/>
        </w:rPr>
        <w:t xml:space="preserve"> and shall benefit the entire cellular network ecosystem in the long run.</w:t>
      </w:r>
    </w:p>
    <w:p w14:paraId="5106DEAC" w14:textId="77777777" w:rsidR="00A51D63" w:rsidRPr="00805C48" w:rsidRDefault="00A51D63" w:rsidP="00A51D63">
      <w:pPr>
        <w:jc w:val="both"/>
        <w:rPr>
          <w:rFonts w:ascii="Arial" w:hAnsi="Arial" w:cs="Arial"/>
          <w:sz w:val="20"/>
          <w:szCs w:val="20"/>
        </w:rPr>
      </w:pPr>
    </w:p>
    <w:p w14:paraId="0F994175" w14:textId="322EA0B5" w:rsidR="00A51D63" w:rsidRPr="00805C48" w:rsidRDefault="00A51D63" w:rsidP="00A51D63">
      <w:pPr>
        <w:spacing w:after="120"/>
        <w:jc w:val="both"/>
        <w:rPr>
          <w:rFonts w:ascii="Arial" w:hAnsi="Arial" w:cs="Arial"/>
          <w:i/>
          <w:iCs/>
          <w:sz w:val="20"/>
          <w:szCs w:val="20"/>
        </w:rPr>
      </w:pPr>
      <w:r w:rsidRPr="00805C48">
        <w:rPr>
          <w:rFonts w:ascii="Arial" w:hAnsi="Arial" w:cs="Arial"/>
          <w:b/>
          <w:bCs/>
          <w:i/>
          <w:iCs/>
          <w:sz w:val="20"/>
          <w:szCs w:val="20"/>
        </w:rPr>
        <w:t xml:space="preserve">Observation </w:t>
      </w:r>
      <w:r w:rsidR="00610053">
        <w:rPr>
          <w:rFonts w:ascii="Arial" w:hAnsi="Arial" w:cs="Arial"/>
          <w:b/>
          <w:bCs/>
          <w:i/>
          <w:iCs/>
          <w:sz w:val="20"/>
          <w:szCs w:val="20"/>
        </w:rPr>
        <w:t>3</w:t>
      </w:r>
      <w:r w:rsidRPr="00805C48">
        <w:rPr>
          <w:rFonts w:ascii="Arial" w:hAnsi="Arial" w:cs="Arial"/>
          <w:i/>
          <w:iCs/>
          <w:sz w:val="20"/>
          <w:szCs w:val="20"/>
        </w:rPr>
        <w:t xml:space="preserve">: Maintaining one set of requirements with </w:t>
      </w:r>
      <w:r>
        <w:rPr>
          <w:rFonts w:ascii="Arial" w:hAnsi="Arial" w:cs="Arial"/>
          <w:i/>
          <w:iCs/>
          <w:sz w:val="20"/>
          <w:szCs w:val="20"/>
        </w:rPr>
        <w:t>practical</w:t>
      </w:r>
      <w:r w:rsidRPr="00805C48">
        <w:rPr>
          <w:rFonts w:ascii="Arial" w:hAnsi="Arial" w:cs="Arial"/>
          <w:i/>
          <w:iCs/>
          <w:sz w:val="20"/>
          <w:szCs w:val="20"/>
        </w:rPr>
        <w:t xml:space="preserve"> MSD improvement would motivate UE vendors to </w:t>
      </w:r>
      <w:r w:rsidR="00B76D6A">
        <w:rPr>
          <w:rFonts w:ascii="Arial" w:hAnsi="Arial" w:cs="Arial"/>
          <w:i/>
          <w:iCs/>
          <w:sz w:val="20"/>
          <w:szCs w:val="20"/>
        </w:rPr>
        <w:t>enhance</w:t>
      </w:r>
      <w:r w:rsidRPr="00805C48">
        <w:rPr>
          <w:rFonts w:ascii="Arial" w:hAnsi="Arial" w:cs="Arial"/>
          <w:i/>
          <w:iCs/>
          <w:sz w:val="20"/>
          <w:szCs w:val="20"/>
        </w:rPr>
        <w:t xml:space="preserve"> but </w:t>
      </w:r>
      <w:r w:rsidR="005F696B">
        <w:rPr>
          <w:rFonts w:ascii="Arial" w:hAnsi="Arial" w:cs="Arial"/>
          <w:i/>
          <w:iCs/>
          <w:sz w:val="20"/>
          <w:szCs w:val="20"/>
        </w:rPr>
        <w:t>not</w:t>
      </w:r>
      <w:r w:rsidR="00B76D6A">
        <w:rPr>
          <w:rFonts w:ascii="Arial" w:hAnsi="Arial" w:cs="Arial"/>
          <w:i/>
          <w:iCs/>
          <w:sz w:val="20"/>
          <w:szCs w:val="20"/>
        </w:rPr>
        <w:t xml:space="preserve"> costly</w:t>
      </w:r>
      <w:r w:rsidRPr="00805C48">
        <w:rPr>
          <w:rFonts w:ascii="Arial" w:hAnsi="Arial" w:cs="Arial"/>
          <w:i/>
          <w:iCs/>
          <w:sz w:val="20"/>
          <w:szCs w:val="20"/>
        </w:rPr>
        <w:t xml:space="preserve"> outstretc</w:t>
      </w:r>
      <w:r w:rsidR="005F696B">
        <w:rPr>
          <w:rFonts w:ascii="Arial" w:hAnsi="Arial" w:cs="Arial"/>
          <w:i/>
          <w:iCs/>
          <w:sz w:val="20"/>
          <w:szCs w:val="20"/>
        </w:rPr>
        <w:t>h</w:t>
      </w:r>
      <w:r w:rsidRPr="00805C48">
        <w:rPr>
          <w:rFonts w:ascii="Arial" w:hAnsi="Arial" w:cs="Arial"/>
          <w:i/>
          <w:iCs/>
          <w:sz w:val="20"/>
          <w:szCs w:val="20"/>
        </w:rPr>
        <w:t xml:space="preserve"> their device performance which could potentially provide better overall link performance</w:t>
      </w:r>
      <w:r>
        <w:rPr>
          <w:rFonts w:ascii="Arial" w:hAnsi="Arial" w:cs="Arial"/>
          <w:i/>
          <w:iCs/>
          <w:sz w:val="20"/>
          <w:szCs w:val="20"/>
        </w:rPr>
        <w:t xml:space="preserve"> and </w:t>
      </w:r>
      <w:r w:rsidRPr="00805C48">
        <w:rPr>
          <w:rFonts w:ascii="Arial" w:hAnsi="Arial" w:cs="Arial"/>
          <w:i/>
          <w:iCs/>
          <w:sz w:val="20"/>
          <w:szCs w:val="20"/>
        </w:rPr>
        <w:t>shall benefit the entire cellular network ecosystem in the long run.</w:t>
      </w:r>
    </w:p>
    <w:p w14:paraId="0570D83C" w14:textId="77777777" w:rsidR="00A51D63" w:rsidRDefault="00A51D63" w:rsidP="00A51D63">
      <w:pPr>
        <w:jc w:val="both"/>
        <w:rPr>
          <w:rFonts w:ascii="Arial" w:hAnsi="Arial" w:cs="Arial"/>
          <w:sz w:val="20"/>
          <w:szCs w:val="20"/>
        </w:rPr>
      </w:pPr>
    </w:p>
    <w:p w14:paraId="55242826" w14:textId="5F7CE427" w:rsidR="00A51D63" w:rsidRDefault="00A51D63" w:rsidP="00A51D63">
      <w:pPr>
        <w:spacing w:after="120"/>
        <w:jc w:val="both"/>
        <w:rPr>
          <w:rFonts w:ascii="Arial" w:hAnsi="Arial" w:cs="Arial"/>
          <w:i/>
          <w:iCs/>
          <w:sz w:val="20"/>
          <w:szCs w:val="20"/>
        </w:rPr>
      </w:pPr>
      <w:r w:rsidRPr="002E5016">
        <w:rPr>
          <w:rFonts w:ascii="Arial" w:hAnsi="Arial" w:cs="Arial"/>
          <w:b/>
          <w:bCs/>
          <w:i/>
          <w:iCs/>
          <w:sz w:val="20"/>
          <w:szCs w:val="20"/>
        </w:rPr>
        <w:t>Proposal</w:t>
      </w:r>
      <w:r>
        <w:rPr>
          <w:rFonts w:ascii="Arial" w:hAnsi="Arial" w:cs="Arial"/>
          <w:b/>
          <w:bCs/>
          <w:i/>
          <w:iCs/>
          <w:sz w:val="20"/>
          <w:szCs w:val="20"/>
        </w:rPr>
        <w:t xml:space="preserve"> 1</w:t>
      </w:r>
      <w:r w:rsidRPr="002E5016">
        <w:rPr>
          <w:rFonts w:ascii="Arial" w:hAnsi="Arial" w:cs="Arial"/>
          <w:i/>
          <w:iCs/>
          <w:sz w:val="20"/>
          <w:szCs w:val="20"/>
        </w:rPr>
        <w:t xml:space="preserve">: Further clarifications are needed on how network would handle UE </w:t>
      </w:r>
      <w:r w:rsidR="00DB31F8">
        <w:rPr>
          <w:rFonts w:ascii="Arial" w:hAnsi="Arial" w:cs="Arial"/>
          <w:i/>
          <w:iCs/>
          <w:sz w:val="20"/>
          <w:szCs w:val="20"/>
        </w:rPr>
        <w:t xml:space="preserve">with nominal or lower MSD </w:t>
      </w:r>
      <w:r w:rsidRPr="002E5016">
        <w:rPr>
          <w:rFonts w:ascii="Arial" w:hAnsi="Arial" w:cs="Arial"/>
          <w:i/>
          <w:iCs/>
          <w:sz w:val="20"/>
          <w:szCs w:val="20"/>
        </w:rPr>
        <w:t>differently before the consideration of UE capability introduction.</w:t>
      </w:r>
    </w:p>
    <w:p w14:paraId="6725160A" w14:textId="77777777" w:rsidR="00A51D63" w:rsidRPr="00805C48" w:rsidRDefault="00A51D63" w:rsidP="00A51D63">
      <w:pPr>
        <w:jc w:val="both"/>
        <w:rPr>
          <w:rFonts w:ascii="Arial" w:hAnsi="Arial" w:cs="Arial"/>
          <w:sz w:val="20"/>
          <w:szCs w:val="20"/>
        </w:rPr>
      </w:pPr>
    </w:p>
    <w:p w14:paraId="0800D4D7" w14:textId="14CB6E7A" w:rsidR="002D3298" w:rsidRDefault="00A51D63" w:rsidP="00A51D63">
      <w:pPr>
        <w:spacing w:after="120"/>
        <w:jc w:val="both"/>
        <w:rPr>
          <w:rFonts w:ascii="Arial" w:hAnsi="Arial" w:cs="Arial"/>
          <w:bCs/>
          <w:sz w:val="20"/>
          <w:szCs w:val="20"/>
        </w:rPr>
      </w:pPr>
      <w:r w:rsidRPr="00805C48">
        <w:rPr>
          <w:rFonts w:ascii="Arial" w:hAnsi="Arial" w:cs="Arial"/>
          <w:b/>
          <w:bCs/>
          <w:i/>
          <w:iCs/>
          <w:sz w:val="20"/>
          <w:szCs w:val="20"/>
        </w:rPr>
        <w:t>Proposal 2</w:t>
      </w:r>
      <w:r>
        <w:rPr>
          <w:rFonts w:ascii="Arial" w:hAnsi="Arial" w:cs="Arial"/>
          <w:i/>
          <w:iCs/>
          <w:sz w:val="20"/>
          <w:szCs w:val="20"/>
        </w:rPr>
        <w:t xml:space="preserve">: </w:t>
      </w:r>
      <w:r w:rsidRPr="00805C48">
        <w:rPr>
          <w:rFonts w:ascii="Arial" w:hAnsi="Arial" w:cs="Arial"/>
          <w:i/>
          <w:iCs/>
          <w:sz w:val="20"/>
          <w:szCs w:val="20"/>
        </w:rPr>
        <w:t xml:space="preserve">Keep one set of MSD requirements and </w:t>
      </w:r>
      <w:r>
        <w:rPr>
          <w:rFonts w:ascii="Arial" w:hAnsi="Arial" w:cs="Arial"/>
          <w:i/>
          <w:iCs/>
          <w:sz w:val="20"/>
          <w:szCs w:val="20"/>
        </w:rPr>
        <w:t>specify MSD with</w:t>
      </w:r>
      <w:r w:rsidRPr="00805C48">
        <w:rPr>
          <w:rFonts w:ascii="Arial" w:hAnsi="Arial" w:cs="Arial"/>
          <w:i/>
          <w:iCs/>
          <w:sz w:val="20"/>
          <w:szCs w:val="20"/>
        </w:rPr>
        <w:t xml:space="preserve"> </w:t>
      </w:r>
      <w:r>
        <w:rPr>
          <w:rFonts w:ascii="Arial" w:hAnsi="Arial" w:cs="Arial"/>
          <w:i/>
          <w:iCs/>
          <w:sz w:val="20"/>
          <w:szCs w:val="20"/>
        </w:rPr>
        <w:t>practical device performance</w:t>
      </w:r>
      <w:r w:rsidRPr="00805C48">
        <w:rPr>
          <w:rFonts w:ascii="Arial" w:hAnsi="Arial" w:cs="Arial"/>
          <w:i/>
          <w:iCs/>
          <w:sz w:val="20"/>
          <w:szCs w:val="20"/>
        </w:rPr>
        <w:t xml:space="preserve"> improvement</w:t>
      </w:r>
      <w:r>
        <w:rPr>
          <w:rFonts w:ascii="Arial" w:hAnsi="Arial" w:cs="Arial"/>
          <w:i/>
          <w:iCs/>
          <w:sz w:val="20"/>
          <w:szCs w:val="20"/>
        </w:rPr>
        <w:t xml:space="preserve"> for the new combinations going forward.</w:t>
      </w:r>
      <w:r w:rsidR="00E54B95" w:rsidRPr="00A26248">
        <w:rPr>
          <w:rFonts w:ascii="Arial" w:hAnsi="Arial" w:cs="Arial"/>
          <w:bCs/>
          <w:sz w:val="20"/>
          <w:szCs w:val="20"/>
        </w:rPr>
        <w:t xml:space="preserve">  </w:t>
      </w:r>
    </w:p>
    <w:p w14:paraId="6AD08309" w14:textId="77777777" w:rsidR="002A394A" w:rsidRPr="00D44E68" w:rsidRDefault="002A394A" w:rsidP="002A394A">
      <w:pPr>
        <w:jc w:val="both"/>
        <w:rPr>
          <w:rFonts w:ascii="Arial" w:hAnsi="Arial" w:cs="Arial"/>
          <w:bCs/>
          <w:sz w:val="20"/>
          <w:szCs w:val="20"/>
        </w:rPr>
      </w:pP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60A49BB5" w:rsidR="006D7B72" w:rsidRPr="00BA50B0" w:rsidRDefault="00D44E68" w:rsidP="00C358C6">
      <w:pPr>
        <w:spacing w:after="120"/>
        <w:jc w:val="both"/>
        <w:rPr>
          <w:rFonts w:ascii="Arial" w:hAnsi="Arial" w:cs="Arial"/>
          <w:bCs/>
          <w:sz w:val="20"/>
          <w:szCs w:val="20"/>
        </w:rPr>
      </w:pPr>
      <w:r w:rsidRPr="00A8590D">
        <w:rPr>
          <w:rFonts w:ascii="Arial" w:hAnsi="Arial" w:cs="Arial"/>
          <w:sz w:val="20"/>
          <w:szCs w:val="20"/>
        </w:rPr>
        <w:t>In this contribution, we share our views from the aspect of capability signa</w:t>
      </w:r>
      <w:r>
        <w:rPr>
          <w:rFonts w:ascii="Arial" w:hAnsi="Arial" w:cs="Arial"/>
          <w:sz w:val="20"/>
          <w:szCs w:val="20"/>
        </w:rPr>
        <w:t>l</w:t>
      </w:r>
      <w:r w:rsidRPr="00A8590D">
        <w:rPr>
          <w:rFonts w:ascii="Arial" w:hAnsi="Arial" w:cs="Arial"/>
          <w:sz w:val="20"/>
          <w:szCs w:val="20"/>
        </w:rPr>
        <w:t xml:space="preserve">ing </w:t>
      </w:r>
      <w:r>
        <w:rPr>
          <w:rFonts w:ascii="Arial" w:hAnsi="Arial" w:cs="Arial"/>
          <w:sz w:val="20"/>
          <w:szCs w:val="20"/>
        </w:rPr>
        <w:t xml:space="preserve">for improved lower MSD </w:t>
      </w:r>
      <w:r w:rsidRPr="00A8590D">
        <w:rPr>
          <w:rFonts w:ascii="Arial" w:hAnsi="Arial" w:cs="Arial"/>
          <w:sz w:val="20"/>
          <w:szCs w:val="20"/>
        </w:rPr>
        <w:t xml:space="preserve">which had led to our concern on whether such new capability would truly benefit the network operation or simply create more </w:t>
      </w:r>
      <w:r>
        <w:rPr>
          <w:rFonts w:ascii="Arial" w:hAnsi="Arial" w:cs="Arial"/>
          <w:sz w:val="20"/>
          <w:szCs w:val="20"/>
        </w:rPr>
        <w:t>device</w:t>
      </w:r>
      <w:r w:rsidRPr="00A8590D">
        <w:rPr>
          <w:rFonts w:ascii="Arial" w:hAnsi="Arial" w:cs="Arial"/>
          <w:sz w:val="20"/>
          <w:szCs w:val="20"/>
        </w:rPr>
        <w:t xml:space="preserve"> fragmentation and RAN4/RAN2 workloads</w:t>
      </w:r>
      <w:r w:rsidR="002A394A" w:rsidRPr="002A394A">
        <w:rPr>
          <w:rFonts w:ascii="Arial" w:hAnsi="Arial" w:cs="Arial"/>
          <w:sz w:val="20"/>
          <w:szCs w:val="20"/>
        </w:rPr>
        <w:t>.</w:t>
      </w:r>
    </w:p>
    <w:p w14:paraId="2BD3E33E" w14:textId="67049B32" w:rsidR="0068530E" w:rsidRPr="00BA50B0" w:rsidRDefault="0068530E" w:rsidP="0068530E">
      <w:pPr>
        <w:jc w:val="both"/>
        <w:rPr>
          <w:rFonts w:ascii="Arial" w:hAnsi="Arial" w:cs="Arial"/>
          <w:bCs/>
          <w:sz w:val="20"/>
          <w:szCs w:val="20"/>
        </w:rPr>
      </w:pPr>
    </w:p>
    <w:p w14:paraId="6C44BE60" w14:textId="04C8B168" w:rsidR="00D44E68" w:rsidRDefault="00D44E68" w:rsidP="000572D5">
      <w:pPr>
        <w:spacing w:after="120"/>
        <w:jc w:val="both"/>
        <w:rPr>
          <w:rFonts w:ascii="Arial" w:hAnsi="Arial" w:cs="Arial"/>
          <w:b/>
          <w:i/>
          <w:iCs/>
          <w:sz w:val="20"/>
          <w:szCs w:val="20"/>
        </w:rPr>
      </w:pPr>
      <w:r w:rsidRPr="002E5016">
        <w:rPr>
          <w:rFonts w:ascii="Arial" w:hAnsi="Arial" w:cs="Arial"/>
          <w:b/>
          <w:bCs/>
          <w:i/>
          <w:iCs/>
          <w:sz w:val="20"/>
          <w:szCs w:val="20"/>
        </w:rPr>
        <w:t>Question 1</w:t>
      </w:r>
      <w:r w:rsidRPr="002E5016">
        <w:rPr>
          <w:rFonts w:ascii="Arial" w:hAnsi="Arial" w:cs="Arial"/>
          <w:i/>
          <w:iCs/>
          <w:sz w:val="20"/>
          <w:szCs w:val="20"/>
        </w:rPr>
        <w:t xml:space="preserve">: Does the network always assume </w:t>
      </w:r>
      <w:r w:rsidR="00F72543">
        <w:rPr>
          <w:rFonts w:ascii="Arial" w:hAnsi="Arial" w:cs="Arial"/>
          <w:i/>
          <w:iCs/>
          <w:sz w:val="20"/>
          <w:szCs w:val="20"/>
        </w:rPr>
        <w:t>the specified</w:t>
      </w:r>
      <w:r w:rsidRPr="002E5016">
        <w:rPr>
          <w:rFonts w:ascii="Arial" w:hAnsi="Arial" w:cs="Arial"/>
          <w:i/>
          <w:iCs/>
          <w:sz w:val="20"/>
          <w:szCs w:val="20"/>
        </w:rPr>
        <w:t xml:space="preserve"> MSD would occur to the victim carrier as long as the interferer overlaps with the DL victim carriers?</w:t>
      </w:r>
    </w:p>
    <w:p w14:paraId="04C6A620" w14:textId="224AA791" w:rsidR="00D44E68" w:rsidRPr="00F72543" w:rsidRDefault="00D44E68" w:rsidP="00F72543">
      <w:pPr>
        <w:jc w:val="both"/>
        <w:rPr>
          <w:rFonts w:ascii="Arial" w:hAnsi="Arial" w:cs="Arial"/>
          <w:bCs/>
          <w:sz w:val="20"/>
          <w:szCs w:val="20"/>
        </w:rPr>
      </w:pPr>
    </w:p>
    <w:p w14:paraId="250B35C7" w14:textId="24804F3C" w:rsidR="00F72543" w:rsidRDefault="00F72543" w:rsidP="000572D5">
      <w:pPr>
        <w:spacing w:after="120"/>
        <w:jc w:val="both"/>
        <w:rPr>
          <w:rFonts w:ascii="Arial" w:hAnsi="Arial" w:cs="Arial"/>
          <w:i/>
          <w:iCs/>
          <w:sz w:val="20"/>
          <w:szCs w:val="20"/>
        </w:rPr>
      </w:pPr>
      <w:r w:rsidRPr="002E5016">
        <w:rPr>
          <w:rFonts w:ascii="Arial" w:hAnsi="Arial" w:cs="Arial"/>
          <w:b/>
          <w:bCs/>
          <w:i/>
          <w:iCs/>
          <w:sz w:val="20"/>
          <w:szCs w:val="20"/>
        </w:rPr>
        <w:t>Question 2</w:t>
      </w:r>
      <w:r w:rsidRPr="002E5016">
        <w:rPr>
          <w:rFonts w:ascii="Arial" w:hAnsi="Arial" w:cs="Arial"/>
          <w:i/>
          <w:iCs/>
          <w:sz w:val="20"/>
          <w:szCs w:val="20"/>
        </w:rPr>
        <w:t>: Is there any provision on the MSD value when the UE UL power is less than Pmax or the interferer only partially overlaps with the DL victim carrier?</w:t>
      </w:r>
    </w:p>
    <w:p w14:paraId="696C64B8" w14:textId="45292AA2" w:rsidR="00F72543" w:rsidRPr="00F72543" w:rsidRDefault="00F72543" w:rsidP="00F72543">
      <w:pPr>
        <w:jc w:val="both"/>
        <w:rPr>
          <w:rFonts w:ascii="Arial" w:hAnsi="Arial" w:cs="Arial"/>
          <w:bCs/>
          <w:sz w:val="20"/>
          <w:szCs w:val="20"/>
        </w:rPr>
      </w:pPr>
    </w:p>
    <w:p w14:paraId="02618A59" w14:textId="77777777" w:rsidR="00F72543" w:rsidRPr="002E5016" w:rsidRDefault="00F72543" w:rsidP="00F72543">
      <w:pPr>
        <w:spacing w:after="120"/>
        <w:jc w:val="both"/>
        <w:rPr>
          <w:rFonts w:ascii="Arial" w:hAnsi="Arial" w:cs="Arial"/>
          <w:i/>
          <w:iCs/>
          <w:sz w:val="20"/>
          <w:szCs w:val="20"/>
        </w:rPr>
      </w:pPr>
      <w:r w:rsidRPr="002E5016">
        <w:rPr>
          <w:rFonts w:ascii="Arial" w:hAnsi="Arial" w:cs="Arial"/>
          <w:b/>
          <w:bCs/>
          <w:i/>
          <w:iCs/>
          <w:sz w:val="20"/>
          <w:szCs w:val="20"/>
        </w:rPr>
        <w:t>Question 3</w:t>
      </w:r>
      <w:r w:rsidRPr="002E5016">
        <w:rPr>
          <w:rFonts w:ascii="Arial" w:hAnsi="Arial" w:cs="Arial"/>
          <w:i/>
          <w:iCs/>
          <w:sz w:val="20"/>
          <w:szCs w:val="20"/>
        </w:rPr>
        <w:t>: Does the network store all the 3GPP defined MSD values for every band combination as reference for scheduling?</w:t>
      </w:r>
    </w:p>
    <w:p w14:paraId="5755671C" w14:textId="51954CD0" w:rsidR="00F72543" w:rsidRPr="00F72543" w:rsidRDefault="00F72543" w:rsidP="00F72543">
      <w:pPr>
        <w:jc w:val="both"/>
        <w:rPr>
          <w:rFonts w:ascii="Arial" w:hAnsi="Arial" w:cs="Arial"/>
          <w:bCs/>
          <w:sz w:val="20"/>
          <w:szCs w:val="20"/>
        </w:rPr>
      </w:pPr>
    </w:p>
    <w:p w14:paraId="67B0A239" w14:textId="5AE54CD7" w:rsidR="00F72543" w:rsidRDefault="00F72543" w:rsidP="000572D5">
      <w:pPr>
        <w:spacing w:after="120"/>
        <w:jc w:val="both"/>
        <w:rPr>
          <w:rFonts w:ascii="Arial" w:hAnsi="Arial" w:cs="Arial"/>
          <w:i/>
          <w:iCs/>
          <w:sz w:val="20"/>
          <w:szCs w:val="20"/>
        </w:rPr>
      </w:pPr>
      <w:r w:rsidRPr="002E5016">
        <w:rPr>
          <w:rFonts w:ascii="Arial" w:hAnsi="Arial" w:cs="Arial"/>
          <w:b/>
          <w:bCs/>
          <w:i/>
          <w:iCs/>
          <w:sz w:val="20"/>
          <w:szCs w:val="20"/>
        </w:rPr>
        <w:t>Question 4</w:t>
      </w:r>
      <w:r w:rsidRPr="002E5016">
        <w:rPr>
          <w:rFonts w:ascii="Arial" w:hAnsi="Arial" w:cs="Arial"/>
          <w:i/>
          <w:iCs/>
          <w:sz w:val="20"/>
          <w:szCs w:val="20"/>
        </w:rPr>
        <w:t>: How “low” the MSD should be in order for the combination to be considered as practically usable?</w:t>
      </w:r>
    </w:p>
    <w:p w14:paraId="29C1C5D9" w14:textId="77777777" w:rsidR="00F72543" w:rsidRPr="00F72543" w:rsidRDefault="00F72543" w:rsidP="00F72543">
      <w:pPr>
        <w:jc w:val="both"/>
        <w:rPr>
          <w:rFonts w:ascii="Arial" w:hAnsi="Arial" w:cs="Arial"/>
          <w:bCs/>
          <w:sz w:val="20"/>
          <w:szCs w:val="20"/>
        </w:rPr>
      </w:pPr>
    </w:p>
    <w:p w14:paraId="36C2B581" w14:textId="24484D35"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Observation 1</w:t>
      </w:r>
      <w:r w:rsidRPr="00DD225E">
        <w:rPr>
          <w:rFonts w:ascii="Arial" w:hAnsi="Arial" w:cs="Arial"/>
          <w:bCs/>
          <w:i/>
          <w:iCs/>
          <w:sz w:val="20"/>
          <w:szCs w:val="20"/>
        </w:rPr>
        <w:t xml:space="preserve">: </w:t>
      </w:r>
      <w:r w:rsidR="00D44E68">
        <w:rPr>
          <w:rFonts w:ascii="Arial" w:hAnsi="Arial" w:cs="Arial"/>
          <w:i/>
          <w:iCs/>
          <w:sz w:val="20"/>
          <w:szCs w:val="20"/>
        </w:rPr>
        <w:t xml:space="preserve">If network would use MSD capability differentiation to exclude </w:t>
      </w:r>
      <w:r w:rsidR="00D44E68" w:rsidRPr="00610053">
        <w:rPr>
          <w:rFonts w:ascii="Arial" w:hAnsi="Arial" w:cs="Arial"/>
          <w:i/>
          <w:iCs/>
          <w:sz w:val="20"/>
          <w:szCs w:val="20"/>
        </w:rPr>
        <w:t>the UEs not supporting the “lower” MSD from using the combination on all occasions</w:t>
      </w:r>
      <w:r w:rsidR="00D44E68">
        <w:rPr>
          <w:rFonts w:ascii="Arial" w:hAnsi="Arial" w:cs="Arial"/>
          <w:i/>
          <w:iCs/>
          <w:sz w:val="20"/>
          <w:szCs w:val="20"/>
        </w:rPr>
        <w:t xml:space="preserve">, </w:t>
      </w:r>
      <w:r w:rsidR="00D44E68" w:rsidRPr="00610053">
        <w:rPr>
          <w:rFonts w:ascii="Arial" w:hAnsi="Arial" w:cs="Arial"/>
          <w:i/>
          <w:iCs/>
          <w:sz w:val="20"/>
          <w:szCs w:val="20"/>
        </w:rPr>
        <w:t>the nominal MSD requirements would then become meaningless as UE passing the requirements still may not have the access to the combinations due to the capability differentiation by the network</w:t>
      </w:r>
      <w:r w:rsidRPr="00DD225E">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5827CE8F"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sidR="00D44E68" w:rsidRPr="002E5016">
        <w:rPr>
          <w:rFonts w:ascii="Arial" w:hAnsi="Arial" w:cs="Arial"/>
          <w:i/>
          <w:iCs/>
          <w:sz w:val="20"/>
          <w:szCs w:val="20"/>
        </w:rPr>
        <w:t xml:space="preserve">MSD in the range of 20 to 30 dB does not only appear in CA or DC combinations. In some FDD bands, such as n8 and n71, the desensitization level can </w:t>
      </w:r>
      <w:r w:rsidR="00D44E68">
        <w:rPr>
          <w:rFonts w:ascii="Arial" w:hAnsi="Arial" w:cs="Arial"/>
          <w:i/>
          <w:iCs/>
          <w:sz w:val="20"/>
          <w:szCs w:val="20"/>
        </w:rPr>
        <w:t>also</w:t>
      </w:r>
      <w:r w:rsidR="00D44E68" w:rsidRPr="002E5016">
        <w:rPr>
          <w:rFonts w:ascii="Arial" w:hAnsi="Arial" w:cs="Arial"/>
          <w:i/>
          <w:iCs/>
          <w:sz w:val="20"/>
          <w:szCs w:val="20"/>
        </w:rPr>
        <w:t xml:space="preserve"> be above 20 dB for wider channel BW.</w:t>
      </w:r>
    </w:p>
    <w:p w14:paraId="711D1820" w14:textId="77777777" w:rsidR="00CF3841" w:rsidRPr="00A26248" w:rsidRDefault="00CF3841" w:rsidP="00CF3841">
      <w:pPr>
        <w:jc w:val="both"/>
        <w:rPr>
          <w:rFonts w:ascii="Arial" w:hAnsi="Arial" w:cs="Arial"/>
          <w:b/>
          <w:sz w:val="20"/>
          <w:szCs w:val="20"/>
        </w:rPr>
      </w:pPr>
    </w:p>
    <w:p w14:paraId="4E6E6483" w14:textId="49882B92" w:rsidR="0003651E" w:rsidRDefault="0003651E" w:rsidP="00A26248">
      <w:pPr>
        <w:spacing w:after="120"/>
        <w:jc w:val="both"/>
        <w:rPr>
          <w:rFonts w:ascii="Arial" w:hAnsi="Arial" w:cs="Arial"/>
          <w:bCs/>
          <w:i/>
          <w:iCs/>
          <w:sz w:val="20"/>
          <w:szCs w:val="20"/>
        </w:rPr>
      </w:pPr>
      <w:r w:rsidRPr="00DE088F">
        <w:rPr>
          <w:rFonts w:ascii="Arial" w:hAnsi="Arial" w:cs="Arial"/>
          <w:b/>
          <w:i/>
          <w:iCs/>
          <w:sz w:val="20"/>
          <w:szCs w:val="20"/>
        </w:rPr>
        <w:t>Observation 3</w:t>
      </w:r>
      <w:r w:rsidRPr="00DE088F">
        <w:rPr>
          <w:rFonts w:ascii="Arial" w:hAnsi="Arial" w:cs="Arial"/>
          <w:bCs/>
          <w:i/>
          <w:iCs/>
          <w:sz w:val="20"/>
          <w:szCs w:val="20"/>
        </w:rPr>
        <w:t xml:space="preserve">: </w:t>
      </w:r>
      <w:r w:rsidR="00D44E68" w:rsidRPr="00805C48">
        <w:rPr>
          <w:rFonts w:ascii="Arial" w:hAnsi="Arial" w:cs="Arial"/>
          <w:i/>
          <w:iCs/>
          <w:sz w:val="20"/>
          <w:szCs w:val="20"/>
        </w:rPr>
        <w:t xml:space="preserve">Maintaining one set of requirements with </w:t>
      </w:r>
      <w:r w:rsidR="00D44E68">
        <w:rPr>
          <w:rFonts w:ascii="Arial" w:hAnsi="Arial" w:cs="Arial"/>
          <w:i/>
          <w:iCs/>
          <w:sz w:val="20"/>
          <w:szCs w:val="20"/>
        </w:rPr>
        <w:t>practical</w:t>
      </w:r>
      <w:r w:rsidR="00D44E68" w:rsidRPr="00805C48">
        <w:rPr>
          <w:rFonts w:ascii="Arial" w:hAnsi="Arial" w:cs="Arial"/>
          <w:i/>
          <w:iCs/>
          <w:sz w:val="20"/>
          <w:szCs w:val="20"/>
        </w:rPr>
        <w:t xml:space="preserve"> MSD improvement would motivate UE vendors to </w:t>
      </w:r>
      <w:r w:rsidR="00D44E68">
        <w:rPr>
          <w:rFonts w:ascii="Arial" w:hAnsi="Arial" w:cs="Arial"/>
          <w:i/>
          <w:iCs/>
          <w:sz w:val="20"/>
          <w:szCs w:val="20"/>
        </w:rPr>
        <w:t>enhance</w:t>
      </w:r>
      <w:r w:rsidR="00D44E68" w:rsidRPr="00805C48">
        <w:rPr>
          <w:rFonts w:ascii="Arial" w:hAnsi="Arial" w:cs="Arial"/>
          <w:i/>
          <w:iCs/>
          <w:sz w:val="20"/>
          <w:szCs w:val="20"/>
        </w:rPr>
        <w:t xml:space="preserve"> but </w:t>
      </w:r>
      <w:r w:rsidR="00D44E68">
        <w:rPr>
          <w:rFonts w:ascii="Arial" w:hAnsi="Arial" w:cs="Arial"/>
          <w:i/>
          <w:iCs/>
          <w:sz w:val="20"/>
          <w:szCs w:val="20"/>
        </w:rPr>
        <w:t>not costly</w:t>
      </w:r>
      <w:r w:rsidR="00D44E68" w:rsidRPr="00805C48">
        <w:rPr>
          <w:rFonts w:ascii="Arial" w:hAnsi="Arial" w:cs="Arial"/>
          <w:i/>
          <w:iCs/>
          <w:sz w:val="20"/>
          <w:szCs w:val="20"/>
        </w:rPr>
        <w:t xml:space="preserve"> outstretc</w:t>
      </w:r>
      <w:r w:rsidR="00D44E68">
        <w:rPr>
          <w:rFonts w:ascii="Arial" w:hAnsi="Arial" w:cs="Arial"/>
          <w:i/>
          <w:iCs/>
          <w:sz w:val="20"/>
          <w:szCs w:val="20"/>
        </w:rPr>
        <w:t>h</w:t>
      </w:r>
      <w:r w:rsidR="00D44E68" w:rsidRPr="00805C48">
        <w:rPr>
          <w:rFonts w:ascii="Arial" w:hAnsi="Arial" w:cs="Arial"/>
          <w:i/>
          <w:iCs/>
          <w:sz w:val="20"/>
          <w:szCs w:val="20"/>
        </w:rPr>
        <w:t xml:space="preserve"> their device performance which could potentially provide better overall link performance</w:t>
      </w:r>
      <w:r w:rsidR="00D44E68">
        <w:rPr>
          <w:rFonts w:ascii="Arial" w:hAnsi="Arial" w:cs="Arial"/>
          <w:i/>
          <w:iCs/>
          <w:sz w:val="20"/>
          <w:szCs w:val="20"/>
        </w:rPr>
        <w:t xml:space="preserve"> and </w:t>
      </w:r>
      <w:r w:rsidR="00D44E68" w:rsidRPr="00805C48">
        <w:rPr>
          <w:rFonts w:ascii="Arial" w:hAnsi="Arial" w:cs="Arial"/>
          <w:i/>
          <w:iCs/>
          <w:sz w:val="20"/>
          <w:szCs w:val="20"/>
        </w:rPr>
        <w:t>shall benefit the entire cellular network ecosystem in the long run.</w:t>
      </w:r>
    </w:p>
    <w:p w14:paraId="11B96272" w14:textId="77777777" w:rsidR="00F51ECA" w:rsidRPr="00F51ECA" w:rsidRDefault="00F51ECA" w:rsidP="00F51ECA">
      <w:pPr>
        <w:jc w:val="both"/>
        <w:rPr>
          <w:rFonts w:ascii="Arial" w:hAnsi="Arial" w:cs="Arial"/>
          <w:bCs/>
          <w:sz w:val="20"/>
          <w:szCs w:val="20"/>
        </w:rPr>
      </w:pPr>
    </w:p>
    <w:p w14:paraId="7E609513" w14:textId="0A3C4A90" w:rsidR="00F51ECA" w:rsidRPr="0040386F" w:rsidRDefault="00F51ECA" w:rsidP="00D44E68">
      <w:pPr>
        <w:spacing w:after="120"/>
        <w:jc w:val="both"/>
        <w:rPr>
          <w:rFonts w:ascii="Arial" w:hAnsi="Arial" w:cs="Arial"/>
          <w:bCs/>
          <w:i/>
          <w:iCs/>
          <w:sz w:val="20"/>
          <w:szCs w:val="20"/>
        </w:rPr>
      </w:pPr>
      <w:r w:rsidRPr="0040386F">
        <w:rPr>
          <w:rFonts w:ascii="Arial" w:hAnsi="Arial" w:cs="Arial"/>
          <w:b/>
          <w:i/>
          <w:iCs/>
          <w:sz w:val="20"/>
          <w:szCs w:val="20"/>
        </w:rPr>
        <w:t>Proposal</w:t>
      </w:r>
      <w:r w:rsidR="002A394A">
        <w:rPr>
          <w:rFonts w:ascii="Arial" w:hAnsi="Arial" w:cs="Arial"/>
          <w:b/>
          <w:i/>
          <w:iCs/>
          <w:sz w:val="20"/>
          <w:szCs w:val="20"/>
        </w:rPr>
        <w:t xml:space="preserve"> 1</w:t>
      </w:r>
      <w:r w:rsidRPr="0040386F">
        <w:rPr>
          <w:rFonts w:ascii="Arial" w:hAnsi="Arial" w:cs="Arial"/>
          <w:bCs/>
          <w:i/>
          <w:iCs/>
          <w:sz w:val="20"/>
          <w:szCs w:val="20"/>
        </w:rPr>
        <w:t xml:space="preserve">: </w:t>
      </w:r>
      <w:r w:rsidR="00D44E68" w:rsidRPr="002E5016">
        <w:rPr>
          <w:rFonts w:ascii="Arial" w:hAnsi="Arial" w:cs="Arial"/>
          <w:i/>
          <w:iCs/>
          <w:sz w:val="20"/>
          <w:szCs w:val="20"/>
        </w:rPr>
        <w:t xml:space="preserve">Further clarifications are needed on how network would handle UE </w:t>
      </w:r>
      <w:r w:rsidR="00D44E68">
        <w:rPr>
          <w:rFonts w:ascii="Arial" w:hAnsi="Arial" w:cs="Arial"/>
          <w:i/>
          <w:iCs/>
          <w:sz w:val="20"/>
          <w:szCs w:val="20"/>
        </w:rPr>
        <w:t xml:space="preserve">with nominal or lower MSD </w:t>
      </w:r>
      <w:r w:rsidR="00D44E68" w:rsidRPr="002E5016">
        <w:rPr>
          <w:rFonts w:ascii="Arial" w:hAnsi="Arial" w:cs="Arial"/>
          <w:i/>
          <w:iCs/>
          <w:sz w:val="20"/>
          <w:szCs w:val="20"/>
        </w:rPr>
        <w:t>differently before the consideration of UE capability introduction.</w:t>
      </w:r>
    </w:p>
    <w:p w14:paraId="7DC71A41" w14:textId="0054ED2D" w:rsidR="000572D5" w:rsidRDefault="000572D5" w:rsidP="00D00BA3">
      <w:pPr>
        <w:jc w:val="both"/>
        <w:rPr>
          <w:rFonts w:ascii="Arial" w:eastAsia="SimSun" w:hAnsi="Arial" w:cs="Arial"/>
          <w:bCs/>
          <w:sz w:val="20"/>
          <w:szCs w:val="20"/>
          <w:lang w:eastAsia="zh-CN"/>
        </w:rPr>
      </w:pPr>
    </w:p>
    <w:p w14:paraId="551B984F" w14:textId="665372A1" w:rsidR="002A394A" w:rsidRDefault="002A394A" w:rsidP="002A394A">
      <w:pPr>
        <w:spacing w:after="120"/>
        <w:jc w:val="both"/>
        <w:rPr>
          <w:rFonts w:ascii="Arial" w:hAnsi="Arial" w:cs="Arial"/>
          <w:bCs/>
          <w:sz w:val="20"/>
          <w:szCs w:val="20"/>
        </w:rPr>
      </w:pPr>
      <w:r w:rsidRPr="0040386F">
        <w:rPr>
          <w:rFonts w:ascii="Arial" w:hAnsi="Arial" w:cs="Arial"/>
          <w:b/>
          <w:i/>
          <w:iCs/>
          <w:sz w:val="20"/>
          <w:szCs w:val="20"/>
        </w:rPr>
        <w:lastRenderedPageBreak/>
        <w:t>Proposal</w:t>
      </w:r>
      <w:r>
        <w:rPr>
          <w:rFonts w:ascii="Arial" w:hAnsi="Arial" w:cs="Arial"/>
          <w:b/>
          <w:i/>
          <w:iCs/>
          <w:sz w:val="20"/>
          <w:szCs w:val="20"/>
        </w:rPr>
        <w:t xml:space="preserve"> 2</w:t>
      </w:r>
      <w:r w:rsidRPr="0040386F">
        <w:rPr>
          <w:rFonts w:ascii="Arial" w:hAnsi="Arial" w:cs="Arial"/>
          <w:bCs/>
          <w:i/>
          <w:iCs/>
          <w:sz w:val="20"/>
          <w:szCs w:val="20"/>
        </w:rPr>
        <w:t xml:space="preserve">: </w:t>
      </w:r>
      <w:r w:rsidR="00D44E68" w:rsidRPr="00805C48">
        <w:rPr>
          <w:rFonts w:ascii="Arial" w:hAnsi="Arial" w:cs="Arial"/>
          <w:i/>
          <w:iCs/>
          <w:sz w:val="20"/>
          <w:szCs w:val="20"/>
        </w:rPr>
        <w:t xml:space="preserve">Keep one set of MSD requirements and </w:t>
      </w:r>
      <w:r w:rsidR="00D44E68">
        <w:rPr>
          <w:rFonts w:ascii="Arial" w:hAnsi="Arial" w:cs="Arial"/>
          <w:i/>
          <w:iCs/>
          <w:sz w:val="20"/>
          <w:szCs w:val="20"/>
        </w:rPr>
        <w:t>specify MSD with</w:t>
      </w:r>
      <w:r w:rsidR="00D44E68" w:rsidRPr="00805C48">
        <w:rPr>
          <w:rFonts w:ascii="Arial" w:hAnsi="Arial" w:cs="Arial"/>
          <w:i/>
          <w:iCs/>
          <w:sz w:val="20"/>
          <w:szCs w:val="20"/>
        </w:rPr>
        <w:t xml:space="preserve"> </w:t>
      </w:r>
      <w:r w:rsidR="00D44E68">
        <w:rPr>
          <w:rFonts w:ascii="Arial" w:hAnsi="Arial" w:cs="Arial"/>
          <w:i/>
          <w:iCs/>
          <w:sz w:val="20"/>
          <w:szCs w:val="20"/>
        </w:rPr>
        <w:t>practical device performance</w:t>
      </w:r>
      <w:r w:rsidR="00D44E68" w:rsidRPr="00805C48">
        <w:rPr>
          <w:rFonts w:ascii="Arial" w:hAnsi="Arial" w:cs="Arial"/>
          <w:i/>
          <w:iCs/>
          <w:sz w:val="20"/>
          <w:szCs w:val="20"/>
        </w:rPr>
        <w:t xml:space="preserve"> improvement</w:t>
      </w:r>
      <w:r w:rsidR="00D44E68">
        <w:rPr>
          <w:rFonts w:ascii="Arial" w:hAnsi="Arial" w:cs="Arial"/>
          <w:i/>
          <w:iCs/>
          <w:sz w:val="20"/>
          <w:szCs w:val="20"/>
        </w:rPr>
        <w:t xml:space="preserve"> for the new combinations going forward.</w:t>
      </w:r>
    </w:p>
    <w:p w14:paraId="2F71CD53" w14:textId="77777777" w:rsidR="002A394A" w:rsidRPr="002A394A" w:rsidRDefault="002A394A" w:rsidP="00D00BA3">
      <w:pPr>
        <w:jc w:val="both"/>
        <w:rPr>
          <w:rFonts w:ascii="Arial" w:eastAsia="SimSun" w:hAnsi="Arial" w:cs="Arial"/>
          <w:bCs/>
          <w:sz w:val="20"/>
          <w:szCs w:val="20"/>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1A95082C" w14:textId="4B8D92DD" w:rsidR="00357B94" w:rsidRPr="00357B94" w:rsidRDefault="00357B94" w:rsidP="002A394A">
      <w:pPr>
        <w:pStyle w:val="EX"/>
        <w:spacing w:after="180"/>
        <w:ind w:left="374" w:hanging="374"/>
        <w:jc w:val="both"/>
        <w:rPr>
          <w:rFonts w:ascii="Arial" w:hAnsi="Arial" w:cs="Arial"/>
          <w:bCs/>
          <w:sz w:val="20"/>
          <w:szCs w:val="20"/>
        </w:rPr>
      </w:pPr>
      <w:r w:rsidRPr="00357B94">
        <w:rPr>
          <w:rFonts w:ascii="Arial" w:hAnsi="Arial" w:cs="Arial"/>
          <w:sz w:val="20"/>
          <w:szCs w:val="20"/>
        </w:rPr>
        <w:t xml:space="preserve">R4-141741 “WF on RF component parameters for 2UL inter-band CA MSD development”, MediaTek Inc., 3GPP TSG-RAN WG4 Meeting #70bis, </w:t>
      </w:r>
      <w:r w:rsidRPr="00357B94">
        <w:rPr>
          <w:rFonts w:ascii="Arial" w:hAnsi="Arial" w:cs="Arial"/>
          <w:bCs/>
          <w:sz w:val="20"/>
          <w:szCs w:val="20"/>
        </w:rPr>
        <w:t>San Jose Del Cabo, Mexico, March 31</w:t>
      </w:r>
      <w:r w:rsidRPr="00357B94">
        <w:rPr>
          <w:rFonts w:ascii="Arial" w:hAnsi="Arial" w:cs="Arial"/>
          <w:bCs/>
          <w:sz w:val="20"/>
          <w:szCs w:val="20"/>
          <w:vertAlign w:val="superscript"/>
        </w:rPr>
        <w:t>st</w:t>
      </w:r>
      <w:r w:rsidRPr="00357B94">
        <w:rPr>
          <w:rFonts w:ascii="Arial" w:hAnsi="Arial" w:cs="Arial"/>
          <w:bCs/>
          <w:sz w:val="20"/>
          <w:szCs w:val="20"/>
        </w:rPr>
        <w:t xml:space="preserve"> – April 4</w:t>
      </w:r>
      <w:r w:rsidRPr="00357B94">
        <w:rPr>
          <w:rFonts w:ascii="Arial" w:hAnsi="Arial" w:cs="Arial"/>
          <w:bCs/>
          <w:sz w:val="20"/>
          <w:szCs w:val="20"/>
          <w:vertAlign w:val="superscript"/>
        </w:rPr>
        <w:t>th</w:t>
      </w:r>
      <w:r w:rsidRPr="00357B94">
        <w:rPr>
          <w:rFonts w:ascii="Arial" w:hAnsi="Arial" w:cs="Arial"/>
          <w:bCs/>
          <w:sz w:val="20"/>
          <w:szCs w:val="20"/>
        </w:rPr>
        <w:t>, 2014</w:t>
      </w:r>
    </w:p>
    <w:p w14:paraId="702D0198" w14:textId="3A09BA48" w:rsidR="00357B94" w:rsidRDefault="00357B94" w:rsidP="002A394A">
      <w:pPr>
        <w:pStyle w:val="EX"/>
        <w:spacing w:after="180"/>
        <w:ind w:left="374" w:hanging="374"/>
        <w:jc w:val="both"/>
        <w:rPr>
          <w:rFonts w:ascii="Arial" w:hAnsi="Arial" w:cs="Arial"/>
          <w:bCs/>
          <w:sz w:val="20"/>
          <w:szCs w:val="20"/>
        </w:rPr>
      </w:pPr>
      <w:r w:rsidRPr="00357B94">
        <w:rPr>
          <w:rFonts w:ascii="Arial" w:hAnsi="Arial" w:cs="Arial"/>
          <w:bCs/>
          <w:sz w:val="20"/>
          <w:szCs w:val="20"/>
        </w:rPr>
        <w:t>R4-2110791 “Discussion on UE capability for improved PC2 MSD for EN-DC and NR CA,” CHTTL, 3GPP TSG-RAN WG4 Meeting #99-e, May 19th – 27th, 2021</w:t>
      </w:r>
    </w:p>
    <w:p w14:paraId="223C29DC" w14:textId="277CB444" w:rsidR="00357B94" w:rsidRDefault="00357B94" w:rsidP="002A394A">
      <w:pPr>
        <w:pStyle w:val="EX"/>
        <w:spacing w:after="180"/>
        <w:ind w:left="374" w:hanging="374"/>
        <w:jc w:val="both"/>
        <w:rPr>
          <w:rFonts w:ascii="Arial" w:hAnsi="Arial" w:cs="Arial"/>
          <w:bCs/>
          <w:sz w:val="20"/>
          <w:szCs w:val="20"/>
        </w:rPr>
      </w:pPr>
      <w:r w:rsidRPr="00357B94">
        <w:rPr>
          <w:rFonts w:ascii="Arial" w:hAnsi="Arial" w:cs="Arial"/>
          <w:bCs/>
          <w:sz w:val="20"/>
          <w:szCs w:val="20"/>
        </w:rPr>
        <w:t>R4-2111492 “MSD and real-world implications,” T-Mobile USA, Deutsche Telekom, Verizon, CHTTL, AT&amp;T, Dish Network, 3GPP TSG-RAN WG4 Meeting #99-e, May 19th – 27th, 2021</w:t>
      </w:r>
    </w:p>
    <w:p w14:paraId="6C221489" w14:textId="00E3D359" w:rsidR="00357B94" w:rsidRDefault="00357B94" w:rsidP="002A394A">
      <w:pPr>
        <w:pStyle w:val="EX"/>
        <w:spacing w:after="180"/>
        <w:ind w:left="374" w:hanging="374"/>
        <w:jc w:val="both"/>
        <w:rPr>
          <w:rFonts w:ascii="Arial" w:hAnsi="Arial" w:cs="Arial"/>
          <w:bCs/>
          <w:sz w:val="20"/>
          <w:szCs w:val="20"/>
        </w:rPr>
      </w:pPr>
      <w:r w:rsidRPr="00357B94">
        <w:rPr>
          <w:rFonts w:ascii="Arial" w:hAnsi="Arial" w:cs="Arial"/>
          <w:bCs/>
          <w:sz w:val="20"/>
          <w:szCs w:val="20"/>
        </w:rPr>
        <w:t>RP-211305 “Improved MSD for CA and DC”, Qualcomm Incorporated etc., 3GPP TSG-RAN #92-e, June 14th – 18th, 2021</w:t>
      </w:r>
    </w:p>
    <w:p w14:paraId="285E0463" w14:textId="2D12CC8E" w:rsidR="0057672C" w:rsidRDefault="00357B94" w:rsidP="00357B94">
      <w:pPr>
        <w:pStyle w:val="EX"/>
        <w:spacing w:after="180"/>
        <w:ind w:left="374" w:hanging="374"/>
        <w:jc w:val="both"/>
        <w:rPr>
          <w:rFonts w:ascii="Arial" w:hAnsi="Arial" w:cs="Arial"/>
          <w:bCs/>
          <w:sz w:val="20"/>
          <w:szCs w:val="20"/>
        </w:rPr>
      </w:pPr>
      <w:r w:rsidRPr="00357B94">
        <w:rPr>
          <w:rFonts w:ascii="Arial" w:hAnsi="Arial" w:cs="Arial"/>
          <w:bCs/>
          <w:sz w:val="20"/>
          <w:szCs w:val="20"/>
        </w:rPr>
        <w:t>RP-221496 “Revised WID on Further RF requirements enhancement for NR and EN-DC in frequency range 1 (FR1)”, Huawei, HiSilicon, 3GPP TSG-RAN Meeting #96, Budapest, Hungary, June 6th – 9th, 2022</w:t>
      </w:r>
    </w:p>
    <w:p w14:paraId="453E1EC8" w14:textId="570AD0E1" w:rsidR="00357B94" w:rsidRPr="00357B94" w:rsidRDefault="00787B15" w:rsidP="00357B94">
      <w:pPr>
        <w:pStyle w:val="EX"/>
        <w:spacing w:after="180"/>
        <w:ind w:left="374" w:hanging="374"/>
        <w:jc w:val="both"/>
        <w:rPr>
          <w:rFonts w:ascii="Arial" w:hAnsi="Arial" w:cs="Arial"/>
          <w:bCs/>
          <w:sz w:val="20"/>
          <w:szCs w:val="20"/>
        </w:rPr>
      </w:pPr>
      <w:r w:rsidRPr="00787B15">
        <w:rPr>
          <w:rFonts w:ascii="Arial" w:hAnsi="Arial" w:cs="Arial"/>
          <w:bCs/>
          <w:sz w:val="20"/>
          <w:szCs w:val="20"/>
        </w:rPr>
        <w:t>R4-2103187 “WF on REFSENS for 35MHz and 45MHz”, Qualcomm, Skyworks, 3GPP TSG-RAN WG4 Meeting #98-e, January 25th – February 5th, 2021</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AD8C" w14:textId="77777777" w:rsidR="00484B1E" w:rsidRDefault="00484B1E">
      <w:r>
        <w:separator/>
      </w:r>
    </w:p>
  </w:endnote>
  <w:endnote w:type="continuationSeparator" w:id="0">
    <w:p w14:paraId="61A869ED" w14:textId="77777777" w:rsidR="00484B1E" w:rsidRDefault="0048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9C07A" w14:textId="77777777" w:rsidR="00484B1E" w:rsidRDefault="00484B1E">
      <w:r>
        <w:separator/>
      </w:r>
    </w:p>
  </w:footnote>
  <w:footnote w:type="continuationSeparator" w:id="0">
    <w:p w14:paraId="3CFEABEE" w14:textId="77777777" w:rsidR="00484B1E" w:rsidRDefault="0048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61FB"/>
    <w:rsid w:val="000C018E"/>
    <w:rsid w:val="000C16C8"/>
    <w:rsid w:val="000C47C3"/>
    <w:rsid w:val="000D0571"/>
    <w:rsid w:val="000D3827"/>
    <w:rsid w:val="000D50E3"/>
    <w:rsid w:val="000D58AB"/>
    <w:rsid w:val="000D6A52"/>
    <w:rsid w:val="000E1A37"/>
    <w:rsid w:val="000E1CAF"/>
    <w:rsid w:val="000E5C88"/>
    <w:rsid w:val="000E751D"/>
    <w:rsid w:val="000F21E4"/>
    <w:rsid w:val="00104BC6"/>
    <w:rsid w:val="00104CDD"/>
    <w:rsid w:val="00104FCA"/>
    <w:rsid w:val="00113A07"/>
    <w:rsid w:val="00114E2C"/>
    <w:rsid w:val="0011748D"/>
    <w:rsid w:val="00121103"/>
    <w:rsid w:val="00133525"/>
    <w:rsid w:val="00141326"/>
    <w:rsid w:val="00146BF3"/>
    <w:rsid w:val="001476E2"/>
    <w:rsid w:val="0015786B"/>
    <w:rsid w:val="001655BB"/>
    <w:rsid w:val="0016611C"/>
    <w:rsid w:val="00166B5C"/>
    <w:rsid w:val="0017591E"/>
    <w:rsid w:val="00176183"/>
    <w:rsid w:val="00181118"/>
    <w:rsid w:val="001825F0"/>
    <w:rsid w:val="00183720"/>
    <w:rsid w:val="0018372A"/>
    <w:rsid w:val="001841B1"/>
    <w:rsid w:val="00185E52"/>
    <w:rsid w:val="00197470"/>
    <w:rsid w:val="001A410D"/>
    <w:rsid w:val="001A4C42"/>
    <w:rsid w:val="001A6141"/>
    <w:rsid w:val="001A7772"/>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058CF"/>
    <w:rsid w:val="00215C07"/>
    <w:rsid w:val="0021744E"/>
    <w:rsid w:val="0022541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8C1"/>
    <w:rsid w:val="002F4933"/>
    <w:rsid w:val="002F4F9E"/>
    <w:rsid w:val="002F5031"/>
    <w:rsid w:val="00302907"/>
    <w:rsid w:val="00302C30"/>
    <w:rsid w:val="00302E47"/>
    <w:rsid w:val="00303267"/>
    <w:rsid w:val="0030430D"/>
    <w:rsid w:val="00311180"/>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6737"/>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94F57"/>
    <w:rsid w:val="005973BE"/>
    <w:rsid w:val="005A4921"/>
    <w:rsid w:val="005A5986"/>
    <w:rsid w:val="005A656C"/>
    <w:rsid w:val="005B363E"/>
    <w:rsid w:val="005B6FA8"/>
    <w:rsid w:val="005B74DA"/>
    <w:rsid w:val="005C2501"/>
    <w:rsid w:val="005C25FF"/>
    <w:rsid w:val="005C43AC"/>
    <w:rsid w:val="005D0BA9"/>
    <w:rsid w:val="005D2E01"/>
    <w:rsid w:val="005D7526"/>
    <w:rsid w:val="005E0607"/>
    <w:rsid w:val="005E2982"/>
    <w:rsid w:val="005E66AC"/>
    <w:rsid w:val="005E69AE"/>
    <w:rsid w:val="005F23E7"/>
    <w:rsid w:val="005F39D5"/>
    <w:rsid w:val="005F696B"/>
    <w:rsid w:val="0060129F"/>
    <w:rsid w:val="00602AEA"/>
    <w:rsid w:val="006073EA"/>
    <w:rsid w:val="00607E3C"/>
    <w:rsid w:val="00610053"/>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87B15"/>
    <w:rsid w:val="0079544F"/>
    <w:rsid w:val="007A44A6"/>
    <w:rsid w:val="007A57AC"/>
    <w:rsid w:val="007A6283"/>
    <w:rsid w:val="007A7C22"/>
    <w:rsid w:val="007B600E"/>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4664"/>
    <w:rsid w:val="00814EEB"/>
    <w:rsid w:val="0081569B"/>
    <w:rsid w:val="00816809"/>
    <w:rsid w:val="0081783A"/>
    <w:rsid w:val="00820B25"/>
    <w:rsid w:val="0082493D"/>
    <w:rsid w:val="00825EDF"/>
    <w:rsid w:val="00826884"/>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EC2"/>
    <w:rsid w:val="0094625B"/>
    <w:rsid w:val="00952E04"/>
    <w:rsid w:val="00955390"/>
    <w:rsid w:val="009574BA"/>
    <w:rsid w:val="00957852"/>
    <w:rsid w:val="00957B49"/>
    <w:rsid w:val="00964DA3"/>
    <w:rsid w:val="00965947"/>
    <w:rsid w:val="00965ED0"/>
    <w:rsid w:val="00973E07"/>
    <w:rsid w:val="009751F6"/>
    <w:rsid w:val="009929FF"/>
    <w:rsid w:val="009A227B"/>
    <w:rsid w:val="009B18E3"/>
    <w:rsid w:val="009B236A"/>
    <w:rsid w:val="009B373D"/>
    <w:rsid w:val="009B3A45"/>
    <w:rsid w:val="009C2313"/>
    <w:rsid w:val="009C3639"/>
    <w:rsid w:val="009C4F99"/>
    <w:rsid w:val="009D2B95"/>
    <w:rsid w:val="009D4870"/>
    <w:rsid w:val="009D528F"/>
    <w:rsid w:val="009D63DD"/>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5A3D"/>
    <w:rsid w:val="00AB1619"/>
    <w:rsid w:val="00AB5A96"/>
    <w:rsid w:val="00AC0150"/>
    <w:rsid w:val="00AC3CC6"/>
    <w:rsid w:val="00AC541B"/>
    <w:rsid w:val="00AC6BC6"/>
    <w:rsid w:val="00AD18D5"/>
    <w:rsid w:val="00AD32E7"/>
    <w:rsid w:val="00AD5F64"/>
    <w:rsid w:val="00AE2047"/>
    <w:rsid w:val="00AE3797"/>
    <w:rsid w:val="00AF4842"/>
    <w:rsid w:val="00AF7AB0"/>
    <w:rsid w:val="00B05345"/>
    <w:rsid w:val="00B06112"/>
    <w:rsid w:val="00B128FD"/>
    <w:rsid w:val="00B14630"/>
    <w:rsid w:val="00B150E6"/>
    <w:rsid w:val="00B15449"/>
    <w:rsid w:val="00B3227E"/>
    <w:rsid w:val="00B35505"/>
    <w:rsid w:val="00B37C70"/>
    <w:rsid w:val="00B44F81"/>
    <w:rsid w:val="00B50264"/>
    <w:rsid w:val="00B51CDC"/>
    <w:rsid w:val="00B5302C"/>
    <w:rsid w:val="00B631D3"/>
    <w:rsid w:val="00B65A49"/>
    <w:rsid w:val="00B76D6A"/>
    <w:rsid w:val="00B76FBB"/>
    <w:rsid w:val="00B804A1"/>
    <w:rsid w:val="00B863E2"/>
    <w:rsid w:val="00B93086"/>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10CD"/>
    <w:rsid w:val="00C0292C"/>
    <w:rsid w:val="00C05CE0"/>
    <w:rsid w:val="00C079CE"/>
    <w:rsid w:val="00C1496A"/>
    <w:rsid w:val="00C16008"/>
    <w:rsid w:val="00C1711F"/>
    <w:rsid w:val="00C2036A"/>
    <w:rsid w:val="00C27F1B"/>
    <w:rsid w:val="00C32879"/>
    <w:rsid w:val="00C33079"/>
    <w:rsid w:val="00C331E9"/>
    <w:rsid w:val="00C34D05"/>
    <w:rsid w:val="00C358C6"/>
    <w:rsid w:val="00C40EAD"/>
    <w:rsid w:val="00C45231"/>
    <w:rsid w:val="00C5093D"/>
    <w:rsid w:val="00C509CE"/>
    <w:rsid w:val="00C53DE8"/>
    <w:rsid w:val="00C54C23"/>
    <w:rsid w:val="00C575E9"/>
    <w:rsid w:val="00C61217"/>
    <w:rsid w:val="00C71DA1"/>
    <w:rsid w:val="00C72833"/>
    <w:rsid w:val="00C77CBD"/>
    <w:rsid w:val="00C80F1D"/>
    <w:rsid w:val="00C81197"/>
    <w:rsid w:val="00C87227"/>
    <w:rsid w:val="00C90E0A"/>
    <w:rsid w:val="00C91F36"/>
    <w:rsid w:val="00C92A14"/>
    <w:rsid w:val="00C92B00"/>
    <w:rsid w:val="00C93F40"/>
    <w:rsid w:val="00C95BC2"/>
    <w:rsid w:val="00CA3D0C"/>
    <w:rsid w:val="00CA4213"/>
    <w:rsid w:val="00CA4B04"/>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4E68"/>
    <w:rsid w:val="00D4587A"/>
    <w:rsid w:val="00D463D6"/>
    <w:rsid w:val="00D46431"/>
    <w:rsid w:val="00D530B5"/>
    <w:rsid w:val="00D56A52"/>
    <w:rsid w:val="00D57972"/>
    <w:rsid w:val="00D603CA"/>
    <w:rsid w:val="00D653C6"/>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E0507"/>
    <w:rsid w:val="00DE088F"/>
    <w:rsid w:val="00DE36EA"/>
    <w:rsid w:val="00DE55C3"/>
    <w:rsid w:val="00DF19EA"/>
    <w:rsid w:val="00DF2B1F"/>
    <w:rsid w:val="00DF6189"/>
    <w:rsid w:val="00DF62CD"/>
    <w:rsid w:val="00DF6424"/>
    <w:rsid w:val="00E02732"/>
    <w:rsid w:val="00E030A1"/>
    <w:rsid w:val="00E06316"/>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324"/>
    <w:rsid w:val="00E725DD"/>
    <w:rsid w:val="00E72ABE"/>
    <w:rsid w:val="00E73578"/>
    <w:rsid w:val="00E74333"/>
    <w:rsid w:val="00E77645"/>
    <w:rsid w:val="00E80040"/>
    <w:rsid w:val="00E963F7"/>
    <w:rsid w:val="00EA089E"/>
    <w:rsid w:val="00EA0E17"/>
    <w:rsid w:val="00EB1575"/>
    <w:rsid w:val="00EB30C2"/>
    <w:rsid w:val="00EC4847"/>
    <w:rsid w:val="00EC4A25"/>
    <w:rsid w:val="00EC4F16"/>
    <w:rsid w:val="00EC55DC"/>
    <w:rsid w:val="00EC5825"/>
    <w:rsid w:val="00EC7246"/>
    <w:rsid w:val="00EE5AA7"/>
    <w:rsid w:val="00EE7844"/>
    <w:rsid w:val="00EF38FF"/>
    <w:rsid w:val="00EF70F3"/>
    <w:rsid w:val="00F01AE1"/>
    <w:rsid w:val="00F025A2"/>
    <w:rsid w:val="00F04712"/>
    <w:rsid w:val="00F06F13"/>
    <w:rsid w:val="00F10C13"/>
    <w:rsid w:val="00F15570"/>
    <w:rsid w:val="00F169CF"/>
    <w:rsid w:val="00F21311"/>
    <w:rsid w:val="00F22EC7"/>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B28DC"/>
    <w:rsid w:val="00FB645D"/>
    <w:rsid w:val="00FC1192"/>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2022-09-30T19:51:00Z</dcterms:created>
  <dcterms:modified xsi:type="dcterms:W3CDTF">2022-09-30T19:51:00Z</dcterms:modified>
  <cp:category/>
</cp:coreProperties>
</file>